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F2" w:rsidRPr="005D3878" w:rsidRDefault="00335C65" w:rsidP="00D564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ОТЧЕТ ГЛАВЫ П</w:t>
      </w:r>
      <w:r w:rsidR="002C1F2A"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ОКОСНИНСКОГО МО О РАБОТЕ ЗА 2021</w:t>
      </w:r>
      <w:r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ГОД</w:t>
      </w:r>
      <w:bookmarkEnd w:id="0"/>
    </w:p>
    <w:p w:rsidR="00815AF2" w:rsidRPr="005D3878" w:rsidRDefault="00815AF2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C1F2A" w:rsidRPr="005D3878" w:rsidRDefault="002C1F2A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6A27" w:rsidRPr="005D3878" w:rsidRDefault="00D26A27" w:rsidP="00D26A2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1" w:name="bookmark1"/>
      <w:r w:rsidRPr="005D38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ДУМА ПОКОСНИНСКОГО СЕЛЬСКОГО ПОСЕЛЕНИЯ</w:t>
      </w:r>
    </w:p>
    <w:p w:rsidR="002C1F2A" w:rsidRPr="005D3878" w:rsidRDefault="002C1F2A" w:rsidP="00672D1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C1F2A" w:rsidRPr="005D3878" w:rsidRDefault="002C1F2A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Проведено заседаний Думы  - 8</w:t>
      </w:r>
    </w:p>
    <w:p w:rsidR="002C1F2A" w:rsidRPr="005D3878" w:rsidRDefault="002C1F2A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4 </w:t>
      </w:r>
      <w:proofErr w:type="gram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публичных</w:t>
      </w:r>
      <w:proofErr w:type="gram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слушания</w:t>
      </w:r>
    </w:p>
    <w:p w:rsidR="002C1F2A" w:rsidRPr="005D3878" w:rsidRDefault="002C1F2A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Принято 31 решение –</w:t>
      </w:r>
    </w:p>
    <w:p w:rsidR="002C1F2A" w:rsidRPr="005D3878" w:rsidRDefault="002C1F2A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 внесении изменений и дополнений в Устав.</w:t>
      </w:r>
    </w:p>
    <w:p w:rsidR="002C1F2A" w:rsidRPr="005D3878" w:rsidRDefault="002C1F2A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Утверждено Положение о муниципальном контроле в сфере благоустройства</w:t>
      </w:r>
      <w:proofErr w:type="gram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proofErr w:type="gram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на автомобильном транспорте и в дорожном хозяйстве.  </w:t>
      </w:r>
    </w:p>
    <w:p w:rsidR="002C1F2A" w:rsidRPr="005D3878" w:rsidRDefault="002C1F2A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Внесены изменения в правила пользования и застройки.</w:t>
      </w:r>
    </w:p>
    <w:p w:rsidR="002C1F2A" w:rsidRDefault="002C1F2A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 исполнении бюджета  за 2021 год и др.</w:t>
      </w:r>
    </w:p>
    <w:p w:rsidR="00E964BF" w:rsidRPr="005D3878" w:rsidRDefault="00E964BF" w:rsidP="002C1F2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15AF2" w:rsidRPr="005D3878" w:rsidRDefault="002B6BCC" w:rsidP="00815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1.</w:t>
      </w:r>
      <w:r w:rsidR="00815AF2"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ИНФОРМАЦИЯ О СОЦИАЛЬНО- ЭКОНОМИЧЕСКОМ РАЗВИТИИ ПОКОСНИНСКОГО МУНИЦИПАЛЬНОГО</w:t>
      </w:r>
      <w:bookmarkStart w:id="2" w:name="bookmark2"/>
      <w:bookmarkEnd w:id="1"/>
      <w:r w:rsidR="00815AF2"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ОБРАЗОВАНИЯ</w:t>
      </w:r>
      <w:bookmarkEnd w:id="2"/>
    </w:p>
    <w:p w:rsidR="00746EE8" w:rsidRPr="005D3878" w:rsidRDefault="00746EE8" w:rsidP="005943C2">
      <w:pPr>
        <w:tabs>
          <w:tab w:val="left" w:pos="2578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3" w:name="bookmark3"/>
    </w:p>
    <w:p w:rsidR="00815AF2" w:rsidRPr="00E964BF" w:rsidRDefault="00815AF2" w:rsidP="005943C2">
      <w:pPr>
        <w:tabs>
          <w:tab w:val="left" w:pos="257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E964B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ДЕМОГРАФИЧЕСКАЯ СИТУАЦИЯ</w:t>
      </w:r>
      <w:bookmarkEnd w:id="3"/>
    </w:p>
    <w:p w:rsidR="0085053E" w:rsidRPr="005D3878" w:rsidRDefault="0085053E" w:rsidP="005943C2">
      <w:pPr>
        <w:tabs>
          <w:tab w:val="left" w:pos="2578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82488" w:rsidRPr="005D3878" w:rsidRDefault="00782488" w:rsidP="007824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 1 января 2021 года демографические показатели Покоснинского сельского поселения следующие:</w:t>
      </w:r>
    </w:p>
    <w:p w:rsidR="00782488" w:rsidRPr="005D3878" w:rsidRDefault="00782488" w:rsidP="007824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Численность населения согласно поквартирным карточкам </w:t>
      </w:r>
      <w:r w:rsidR="006A4966"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составляет 3257</w:t>
      </w:r>
      <w:r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человек, из них: </w:t>
      </w:r>
    </w:p>
    <w:p w:rsidR="00782488" w:rsidRPr="005D3878" w:rsidRDefault="006A4966" w:rsidP="007824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с. </w:t>
      </w:r>
      <w:proofErr w:type="gramStart"/>
      <w:r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Покосное</w:t>
      </w:r>
      <w:proofErr w:type="gramEnd"/>
      <w:r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- 2992</w:t>
      </w:r>
      <w:r w:rsidR="00782488"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чел.,  </w:t>
      </w:r>
      <w:r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п. Сосновый – 265 </w:t>
      </w:r>
      <w:r w:rsidR="00782488" w:rsidRPr="005D3878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чел.</w:t>
      </w:r>
    </w:p>
    <w:p w:rsidR="00782488" w:rsidRPr="005D3878" w:rsidRDefault="00782488" w:rsidP="007824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Миграция населения:</w:t>
      </w:r>
    </w:p>
    <w:p w:rsidR="00782488" w:rsidRPr="005D3878" w:rsidRDefault="00782488" w:rsidP="00782488">
      <w:pPr>
        <w:widowControl w:val="0"/>
        <w:numPr>
          <w:ilvl w:val="0"/>
          <w:numId w:val="8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прибывших 24 чел.,</w:t>
      </w:r>
    </w:p>
    <w:p w:rsidR="00782488" w:rsidRPr="005D3878" w:rsidRDefault="00782488" w:rsidP="00782488">
      <w:pPr>
        <w:widowControl w:val="0"/>
        <w:numPr>
          <w:ilvl w:val="0"/>
          <w:numId w:val="8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убывших  43 чел.,</w:t>
      </w:r>
    </w:p>
    <w:p w:rsidR="00782488" w:rsidRPr="005D3878" w:rsidRDefault="00782488" w:rsidP="007824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Численность населения по социальному составу:</w:t>
      </w:r>
    </w:p>
    <w:p w:rsidR="00782488" w:rsidRPr="005D3878" w:rsidRDefault="00910177" w:rsidP="00782488">
      <w:pPr>
        <w:widowControl w:val="0"/>
        <w:numPr>
          <w:ilvl w:val="0"/>
          <w:numId w:val="8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пенсионеры – 1075</w:t>
      </w:r>
      <w:bookmarkStart w:id="4" w:name="_GoBack"/>
      <w:bookmarkEnd w:id="4"/>
      <w:r w:rsidR="00782488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чел.</w:t>
      </w:r>
    </w:p>
    <w:p w:rsidR="00782488" w:rsidRPr="005D3878" w:rsidRDefault="00782488" w:rsidP="00782488">
      <w:pPr>
        <w:widowControl w:val="0"/>
        <w:numPr>
          <w:ilvl w:val="0"/>
          <w:numId w:val="8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дети от 1 года до 18 лет - 574 чел.</w:t>
      </w:r>
    </w:p>
    <w:p w:rsidR="00782488" w:rsidRPr="005D3878" w:rsidRDefault="00782488" w:rsidP="00782488">
      <w:pPr>
        <w:widowControl w:val="0"/>
        <w:numPr>
          <w:ilvl w:val="0"/>
          <w:numId w:val="8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трудоспособное население - 2087 чел.</w:t>
      </w:r>
    </w:p>
    <w:p w:rsidR="00782488" w:rsidRPr="005D3878" w:rsidRDefault="00782488" w:rsidP="00782488">
      <w:pPr>
        <w:widowControl w:val="0"/>
        <w:numPr>
          <w:ilvl w:val="0"/>
          <w:numId w:val="8"/>
        </w:numPr>
        <w:tabs>
          <w:tab w:val="left" w:pos="10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зарегистрированные в качестве безработных в центре занятости - 36 чел.</w:t>
      </w:r>
    </w:p>
    <w:p w:rsidR="00782488" w:rsidRPr="005D3878" w:rsidRDefault="00782488" w:rsidP="007824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имеющие льготные категории - 380 чел. </w:t>
      </w:r>
    </w:p>
    <w:p w:rsidR="00782488" w:rsidRPr="005D3878" w:rsidRDefault="00782488" w:rsidP="0078248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2021 году родилось  - 19 чел.,</w:t>
      </w:r>
    </w:p>
    <w:p w:rsidR="00782488" w:rsidRPr="005D3878" w:rsidRDefault="00782488" w:rsidP="00782488">
      <w:pPr>
        <w:widowControl w:val="0"/>
        <w:tabs>
          <w:tab w:val="left" w:pos="1064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умерло - 47 чел.,</w:t>
      </w:r>
    </w:p>
    <w:p w:rsidR="00782488" w:rsidRPr="005D3878" w:rsidRDefault="00782488" w:rsidP="00782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первичном воинском учете состоит</w:t>
      </w:r>
      <w:r w:rsidR="006A4966" w:rsidRPr="005D387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649 человек</w:t>
      </w:r>
      <w:r w:rsidRPr="005D387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из них: 73 - граждане, подлежащих призыву на военную службу, 10 - офицеров запаса, 566 - прапорщиков, мичманов, сержантов, солдат и матрос запаса.</w:t>
      </w:r>
    </w:p>
    <w:p w:rsidR="00C4751D" w:rsidRPr="005D3878" w:rsidRDefault="00C4751D" w:rsidP="009D112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5" w:name="bookmark14"/>
    </w:p>
    <w:p w:rsidR="009D1121" w:rsidRPr="005D3878" w:rsidRDefault="009D1121" w:rsidP="009D1121">
      <w:pPr>
        <w:tabs>
          <w:tab w:val="left" w:pos="128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bookmarkStart w:id="6" w:name="bookmark4"/>
      <w:r w:rsidRPr="005D3878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ФИНАНСОВО-ХОЗЯЙСТВЕННАЯ ДЕЯТЕЛЬНОСТЬ</w:t>
      </w:r>
      <w:bookmarkEnd w:id="6"/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hAnsi="Times New Roman"/>
          <w:color w:val="000000"/>
          <w:sz w:val="26"/>
          <w:szCs w:val="26"/>
          <w:lang w:eastAsia="ru-RU" w:bidi="ru-RU"/>
        </w:rPr>
        <w:t>Финансово-хозяйственная деятельность осуществляется в соответствии с утвержденным Думой Покоснинского сельского поселения бюджетом Покоснинского сельского поселения на 2021 год.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tbl>
      <w:tblPr>
        <w:tblW w:w="9683" w:type="dxa"/>
        <w:tblInd w:w="93" w:type="dxa"/>
        <w:tblLook w:val="04A0"/>
      </w:tblPr>
      <w:tblGrid>
        <w:gridCol w:w="4002"/>
        <w:gridCol w:w="1979"/>
        <w:gridCol w:w="2089"/>
        <w:gridCol w:w="1613"/>
      </w:tblGrid>
      <w:tr w:rsidR="009D1121" w:rsidRPr="005D3878" w:rsidTr="00F24539">
        <w:trPr>
          <w:trHeight w:val="379"/>
          <w:tblHeader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7" w:name="bookmark5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 на 2021 год, </w:t>
            </w:r>
            <w:proofErr w:type="spellStart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уб</w:t>
            </w:r>
            <w:proofErr w:type="spellEnd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Исполнено на 01.01.2022 года, </w:t>
            </w:r>
            <w:proofErr w:type="spellStart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уб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D1121" w:rsidRPr="005D3878" w:rsidTr="00F24539">
        <w:trPr>
          <w:trHeight w:val="149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ДОХОДЫ, всего, в т. ч.: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36436,8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36654,0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100,6%</w:t>
            </w:r>
          </w:p>
        </w:tc>
      </w:tr>
      <w:tr w:rsidR="009D1121" w:rsidRPr="005D3878" w:rsidTr="00F24539">
        <w:trPr>
          <w:trHeight w:val="25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8293,6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8538,6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103,0%</w:t>
            </w:r>
          </w:p>
        </w:tc>
      </w:tr>
      <w:tr w:rsidR="009D1121" w:rsidRPr="005D3878" w:rsidTr="00F24539">
        <w:trPr>
          <w:trHeight w:val="204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333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28143,2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28115,4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99,9%</w:t>
            </w:r>
          </w:p>
        </w:tc>
      </w:tr>
      <w:tr w:rsidR="009D1121" w:rsidRPr="005D3878" w:rsidTr="00F24539">
        <w:trPr>
          <w:trHeight w:val="256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37513,9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36864,2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98,3%</w:t>
            </w:r>
          </w:p>
        </w:tc>
      </w:tr>
      <w:tr w:rsidR="009D1121" w:rsidRPr="005D3878" w:rsidTr="00F24539">
        <w:trPr>
          <w:trHeight w:val="25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ДЕФИЦИТ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1077,1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19,5%</w:t>
            </w:r>
          </w:p>
        </w:tc>
      </w:tr>
    </w:tbl>
    <w:p w:rsidR="009D1121" w:rsidRPr="005D3878" w:rsidRDefault="009D1121" w:rsidP="009D1121">
      <w:pPr>
        <w:tabs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1121" w:rsidRPr="005D3878" w:rsidRDefault="009D1121" w:rsidP="009D1121">
      <w:pPr>
        <w:tabs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Доходная часть бюджета поселения исполнена на 100,6% от плановых назначений, расходная – на 98,3%, по итогам года сложился дефицит бюджета поселения.</w:t>
      </w:r>
    </w:p>
    <w:p w:rsidR="009D1121" w:rsidRPr="005D3878" w:rsidRDefault="009D1121" w:rsidP="00746EE8">
      <w:pPr>
        <w:spacing w:after="0" w:line="240" w:lineRule="auto"/>
        <w:rPr>
          <w:rStyle w:val="1"/>
          <w:rFonts w:eastAsia="Calibri"/>
          <w:bCs w:val="0"/>
          <w:sz w:val="26"/>
          <w:szCs w:val="26"/>
        </w:rPr>
      </w:pPr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rStyle w:val="1"/>
          <w:rFonts w:eastAsia="Calibri"/>
          <w:sz w:val="26"/>
          <w:szCs w:val="26"/>
        </w:rPr>
      </w:pPr>
      <w:r w:rsidRPr="005D3878">
        <w:rPr>
          <w:rStyle w:val="1"/>
          <w:rFonts w:eastAsia="Calibri"/>
          <w:sz w:val="26"/>
          <w:szCs w:val="26"/>
        </w:rPr>
        <w:t>Доходы бюджета</w:t>
      </w:r>
      <w:bookmarkEnd w:id="7"/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5D3878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381625" cy="326707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Поступление налоговых и неналоговых доходов в бюджет поселения за 2021г. составило 8538,6 тыс. руб. или 103% от уточненного плана. 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Удельный вес налоговых и неналоговых доходов в общей сумме доходов бюджета – 23,3%, в т.ч.: 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- налога на доходы физических лиц (НДФЛ) за 2021 год поступило 1724,8тыс</w:t>
      </w:r>
      <w:proofErr w:type="gramStart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уб. Увеличение к 2020 году - на 556,2 тыс. руб. или на 47,6 %;</w:t>
      </w:r>
    </w:p>
    <w:p w:rsidR="009D1121" w:rsidRPr="005D3878" w:rsidRDefault="009D1121" w:rsidP="009D112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- доходов от уплаты акцизов на нефтепродукты за 2021 год поступило 2569,5 тыс. руб. Уменьшение к 2020 году на 1374,7 тыс. руб. или 34,9 %; </w:t>
      </w:r>
    </w:p>
    <w:p w:rsidR="009D1121" w:rsidRPr="005D3878" w:rsidRDefault="009D1121" w:rsidP="009D112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- доходов от налога на имущество физических лиц за 2021 год поступило 675,5 тыс</w:t>
      </w:r>
      <w:proofErr w:type="gramStart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уб. Уменьшение к 2020 году на 417,7 тыс.руб. или 38,2%</w:t>
      </w:r>
    </w:p>
    <w:p w:rsidR="009D1121" w:rsidRPr="005D3878" w:rsidRDefault="009D1121" w:rsidP="009D112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- доходов по земельному налогу с организаций за 2021 год поступило 2836,1 тыс. руб. План в 2021 году выполнен на 106,3%. Увеличение к 2020 году  на 451,7 тыс. руб.; </w:t>
      </w:r>
    </w:p>
    <w:p w:rsidR="009D1121" w:rsidRPr="005D3878" w:rsidRDefault="009D1121" w:rsidP="009D112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- доходов по земельному налогу с физических лиц за 2021год поступило 560,2 тыс. руб. Уменьшение к  2020 году на 63,9 тыс</w:t>
      </w:r>
      <w:proofErr w:type="gramStart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.р</w:t>
      </w:r>
      <w:proofErr w:type="gramEnd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уб. или 10,2%. </w:t>
      </w:r>
    </w:p>
    <w:p w:rsidR="009D1121" w:rsidRPr="005D3878" w:rsidRDefault="009D1121" w:rsidP="009D1121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 поселения поступило безвозмездных поступлений всего – 28115,4 тыс. руб. в том числе: из областного бюджета – 1107,1 тыс. руб., из бюджета Братского района – 27008,3 тыс. руб. Увеличение по отношению к 2020г. составило 10189,3 тыс. руб. или 56,8%. </w:t>
      </w:r>
    </w:p>
    <w:p w:rsidR="009D1121" w:rsidRPr="005D3878" w:rsidRDefault="009D1121" w:rsidP="009D11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Доля межбюджетных трансфертов от других бюджетов бюджетной системы в общем объеме доходов бюджета поселения в 2021 году составила 76,7 %.</w:t>
      </w:r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hAnsi="Times New Roman"/>
          <w:b/>
          <w:color w:val="000000"/>
          <w:sz w:val="26"/>
          <w:szCs w:val="26"/>
          <w:lang w:eastAsia="ru-RU" w:bidi="ru-RU"/>
        </w:rPr>
        <w:t>Налоговые и неналоговые поступления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878">
        <w:rPr>
          <w:noProof/>
          <w:sz w:val="26"/>
          <w:szCs w:val="26"/>
          <w:lang w:eastAsia="ru-RU"/>
        </w:rPr>
        <w:drawing>
          <wp:inline distT="0" distB="0" distL="0" distR="0">
            <wp:extent cx="5734050" cy="32004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rStyle w:val="1"/>
          <w:rFonts w:eastAsia="Calibri"/>
          <w:bCs w:val="0"/>
          <w:sz w:val="26"/>
          <w:szCs w:val="26"/>
        </w:rPr>
      </w:pPr>
      <w:bookmarkStart w:id="8" w:name="bookmark6"/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sz w:val="26"/>
          <w:szCs w:val="26"/>
        </w:rPr>
      </w:pPr>
      <w:r w:rsidRPr="005D3878">
        <w:rPr>
          <w:rStyle w:val="1"/>
          <w:rFonts w:eastAsia="Calibri"/>
          <w:sz w:val="26"/>
          <w:szCs w:val="26"/>
        </w:rPr>
        <w:t>Расходы бюджета</w:t>
      </w:r>
      <w:r w:rsidRPr="005D3878">
        <w:rPr>
          <w:rFonts w:ascii="Times New Roman" w:hAnsi="Times New Roman"/>
          <w:color w:val="000000"/>
          <w:sz w:val="26"/>
          <w:szCs w:val="26"/>
          <w:lang w:eastAsia="ru-RU" w:bidi="ru-RU"/>
        </w:rPr>
        <w:t>:</w:t>
      </w:r>
      <w:bookmarkEnd w:id="8"/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бюджета поселения за 2021 года исполнены в объеме 36864,2 тыс. руб. или 98,3% к годовому плану. Увеличение к 2020 году– </w:t>
      </w:r>
      <w:proofErr w:type="gramStart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 9775,1 тыс. руб. или на 36,1%.</w:t>
      </w:r>
    </w:p>
    <w:p w:rsidR="009D1121" w:rsidRPr="005D3878" w:rsidRDefault="009D1121" w:rsidP="009D112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Информация об исполнении расходов бюджета поселения </w:t>
      </w:r>
    </w:p>
    <w:p w:rsidR="009D1121" w:rsidRPr="005D3878" w:rsidRDefault="009D1121" w:rsidP="009D112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в разрезе отраслей </w:t>
      </w:r>
    </w:p>
    <w:p w:rsidR="009D1121" w:rsidRPr="005D3878" w:rsidRDefault="009D1121" w:rsidP="009D112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D3878">
        <w:rPr>
          <w:rFonts w:ascii="Times New Roman" w:hAnsi="Times New Roman"/>
          <w:sz w:val="26"/>
          <w:szCs w:val="26"/>
        </w:rPr>
        <w:t xml:space="preserve"> (тыс. руб.)</w:t>
      </w:r>
    </w:p>
    <w:tbl>
      <w:tblPr>
        <w:tblW w:w="9796" w:type="dxa"/>
        <w:tblInd w:w="93" w:type="dxa"/>
        <w:tblLook w:val="04A0"/>
      </w:tblPr>
      <w:tblGrid>
        <w:gridCol w:w="4693"/>
        <w:gridCol w:w="1843"/>
        <w:gridCol w:w="1984"/>
        <w:gridCol w:w="1276"/>
      </w:tblGrid>
      <w:tr w:rsidR="009D1121" w:rsidRPr="005D3878" w:rsidTr="00746EE8">
        <w:trPr>
          <w:trHeight w:val="317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 2021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Исполнено</w:t>
            </w:r>
          </w:p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</w:p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01.01.2022 г</w:t>
            </w:r>
            <w:proofErr w:type="gramStart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9D1121" w:rsidRPr="005D3878" w:rsidTr="00746EE8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11208,8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99,9</w:t>
            </w:r>
          </w:p>
        </w:tc>
      </w:tr>
      <w:tr w:rsidR="009D1121" w:rsidRPr="005D3878" w:rsidTr="00746EE8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100%</w:t>
            </w:r>
          </w:p>
        </w:tc>
      </w:tr>
      <w:tr w:rsidR="009D1121" w:rsidRPr="005D3878" w:rsidTr="00746EE8">
        <w:trPr>
          <w:trHeight w:val="4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99,7%</w:t>
            </w:r>
          </w:p>
        </w:tc>
      </w:tr>
      <w:tr w:rsidR="009D1121" w:rsidRPr="005D3878" w:rsidTr="00746EE8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3153,2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81,1%</w:t>
            </w:r>
          </w:p>
        </w:tc>
      </w:tr>
      <w:tr w:rsidR="009D1121" w:rsidRPr="005D3878" w:rsidTr="00746EE8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7132,4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99,5%</w:t>
            </w:r>
          </w:p>
        </w:tc>
      </w:tr>
      <w:tr w:rsidR="009D1121" w:rsidRPr="005D3878" w:rsidTr="00746EE8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13997,3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99,9%</w:t>
            </w:r>
          </w:p>
        </w:tc>
      </w:tr>
      <w:tr w:rsidR="009D1121" w:rsidRPr="005D3878" w:rsidTr="00746EE8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100%</w:t>
            </w:r>
          </w:p>
        </w:tc>
      </w:tr>
      <w:tr w:rsidR="009D1121" w:rsidRPr="005D3878" w:rsidTr="00746EE8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99,8%</w:t>
            </w:r>
          </w:p>
        </w:tc>
      </w:tr>
      <w:tr w:rsidR="009D1121" w:rsidRPr="005D3878" w:rsidTr="00746EE8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0%</w:t>
            </w:r>
          </w:p>
        </w:tc>
      </w:tr>
      <w:tr w:rsidR="009D1121" w:rsidRPr="005D3878" w:rsidTr="00746EE8">
        <w:trPr>
          <w:trHeight w:val="40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37513,9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36864,2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98,3%</w:t>
            </w:r>
          </w:p>
        </w:tc>
      </w:tr>
    </w:tbl>
    <w:p w:rsidR="009D1121" w:rsidRPr="005D3878" w:rsidRDefault="009D1121" w:rsidP="009D1121">
      <w:pPr>
        <w:spacing w:after="0" w:line="240" w:lineRule="auto"/>
        <w:ind w:right="-42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5D3878">
        <w:rPr>
          <w:rStyle w:val="1"/>
          <w:rFonts w:eastAsia="Calibri"/>
          <w:sz w:val="26"/>
          <w:szCs w:val="26"/>
        </w:rPr>
        <w:t>Расходы бюджета</w:t>
      </w:r>
      <w:r w:rsidRPr="005D3878">
        <w:rPr>
          <w:rFonts w:ascii="Times New Roman" w:hAnsi="Times New Roman"/>
          <w:color w:val="000000"/>
          <w:sz w:val="26"/>
          <w:szCs w:val="26"/>
          <w:lang w:eastAsia="ru-RU" w:bidi="ru-RU"/>
        </w:rPr>
        <w:t>:</w:t>
      </w:r>
    </w:p>
    <w:p w:rsidR="00746EE8" w:rsidRPr="005D3878" w:rsidRDefault="00746EE8" w:rsidP="009D11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:rsidR="009D1121" w:rsidRPr="005D3878" w:rsidRDefault="00746EE8" w:rsidP="009D112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5D3878">
        <w:rPr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705475" cy="300037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1121" w:rsidRPr="005D3878" w:rsidRDefault="009D1121" w:rsidP="009D112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1121" w:rsidRPr="005D3878" w:rsidRDefault="009D1121" w:rsidP="009D112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Основную долю занимают расходы на </w:t>
      </w:r>
      <w:r w:rsidRPr="005D3878">
        <w:rPr>
          <w:rFonts w:ascii="Times New Roman" w:eastAsia="Times New Roman" w:hAnsi="Times New Roman"/>
          <w:bCs/>
          <w:sz w:val="26"/>
          <w:szCs w:val="26"/>
          <w:lang w:eastAsia="ru-RU"/>
        </w:rPr>
        <w:t>культуру</w:t>
      </w: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 – 37,9%. </w:t>
      </w:r>
    </w:p>
    <w:p w:rsidR="009D1121" w:rsidRPr="005D3878" w:rsidRDefault="009D1121" w:rsidP="009D1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В бюджете поселения принято 7 муниципальных программ. За 2021 год объем программных расходов составил 36336,9 тыс. руб. (98,6% от общего объема расходов бюджета поселения). Объем расходов по непрограммным направлениям составил 527,3 тыс. руб. (1,4% от общего объема расходов бюджета поселения).</w:t>
      </w:r>
    </w:p>
    <w:p w:rsidR="009D1121" w:rsidRPr="005D3878" w:rsidRDefault="009D1121" w:rsidP="009D1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1121" w:rsidRPr="005D3878" w:rsidRDefault="009D1121" w:rsidP="009D11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Информация об исполнении расходов бюджета поселения в разрезе муниципальных программ и непрограммных расходов</w:t>
      </w:r>
      <w:r w:rsidRPr="005D387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</w:p>
    <w:p w:rsidR="009D1121" w:rsidRPr="005D3878" w:rsidRDefault="009D1121" w:rsidP="009D11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                                                                    </w:t>
      </w: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(тыс. руб.)</w:t>
      </w:r>
    </w:p>
    <w:tbl>
      <w:tblPr>
        <w:tblW w:w="9225" w:type="dxa"/>
        <w:tblInd w:w="91" w:type="dxa"/>
        <w:tblLayout w:type="fixed"/>
        <w:tblLook w:val="04A0"/>
      </w:tblPr>
      <w:tblGrid>
        <w:gridCol w:w="584"/>
        <w:gridCol w:w="3966"/>
        <w:gridCol w:w="1559"/>
        <w:gridCol w:w="1700"/>
        <w:gridCol w:w="1416"/>
      </w:tblGrid>
      <w:tr w:rsidR="009D1121" w:rsidRPr="005D3878" w:rsidTr="00F24539">
        <w:trPr>
          <w:trHeight w:val="8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 на 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Исполнено на 01.01.2022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% </w:t>
            </w:r>
            <w:proofErr w:type="spellStart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исполне</w:t>
            </w:r>
            <w:proofErr w:type="spellEnd"/>
          </w:p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9D1121" w:rsidRPr="005D3878" w:rsidTr="00F24539">
        <w:trPr>
          <w:trHeight w:val="5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«Муниципальные финансы муниципального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11233,2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99,7%</w:t>
            </w:r>
          </w:p>
        </w:tc>
      </w:tr>
      <w:tr w:rsidR="009D1121" w:rsidRPr="005D3878" w:rsidTr="00F24539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«Развитие дорожного хозяйства в МО»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3039,1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2469,0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81,2%</w:t>
            </w:r>
          </w:p>
        </w:tc>
      </w:tr>
      <w:tr w:rsidR="009D1121" w:rsidRPr="005D3878" w:rsidTr="00F24539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"Жилищное хозяйство"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100%</w:t>
            </w:r>
          </w:p>
        </w:tc>
      </w:tr>
      <w:tr w:rsidR="009D1121" w:rsidRPr="005D3878" w:rsidTr="00F24539">
        <w:trPr>
          <w:trHeight w:val="4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7120,4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7088,3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99,5%</w:t>
            </w:r>
          </w:p>
        </w:tc>
      </w:tr>
      <w:tr w:rsidR="009D1121" w:rsidRPr="005D3878" w:rsidTr="00F24539">
        <w:trPr>
          <w:trHeight w:val="3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13997,3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13986,8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99,9%</w:t>
            </w:r>
          </w:p>
        </w:tc>
      </w:tr>
      <w:tr w:rsidR="009D1121" w:rsidRPr="005D3878" w:rsidTr="00F24539">
        <w:trPr>
          <w:trHeight w:val="31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1147,2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99,8%</w:t>
            </w:r>
          </w:p>
        </w:tc>
      </w:tr>
      <w:tr w:rsidR="009D1121" w:rsidRPr="005D3878" w:rsidTr="00F24539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"Гражданская оборона, предупреждение и ликвидация чрезвычайных ситуаций в сельских поселениях"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99,7%</w:t>
            </w:r>
          </w:p>
        </w:tc>
      </w:tr>
      <w:tr w:rsidR="009D1121" w:rsidRPr="005D3878" w:rsidTr="00F24539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36982,6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98,3%</w:t>
            </w:r>
          </w:p>
        </w:tc>
      </w:tr>
      <w:tr w:rsidR="009D1121" w:rsidRPr="005D3878" w:rsidTr="00F24539">
        <w:trPr>
          <w:trHeight w:val="4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Непрограммные 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99,2%</w:t>
            </w:r>
          </w:p>
        </w:tc>
      </w:tr>
      <w:tr w:rsidR="009D1121" w:rsidRPr="005D3878" w:rsidTr="00F24539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121" w:rsidRPr="005D3878" w:rsidRDefault="009D1121" w:rsidP="00F24539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37513,9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121" w:rsidRPr="005D3878" w:rsidRDefault="009D1121" w:rsidP="00F245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D38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98,3%</w:t>
            </w:r>
          </w:p>
        </w:tc>
      </w:tr>
    </w:tbl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3878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>Наибольший удельный вес в общей сумме расходов бюджета поселения составили затраты на исполнение муниципальных программ: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hAnsi="Times New Roman"/>
          <w:color w:val="000000"/>
          <w:sz w:val="26"/>
          <w:szCs w:val="26"/>
          <w:lang w:eastAsia="ru-RU" w:bidi="ru-RU"/>
        </w:rPr>
        <w:t>-«Культура»  = 37,9 %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hAnsi="Times New Roman"/>
          <w:color w:val="000000"/>
          <w:sz w:val="26"/>
          <w:szCs w:val="26"/>
          <w:lang w:eastAsia="ru-RU" w:bidi="ru-RU"/>
        </w:rPr>
        <w:t>Муниципальные финансы в муниципальном образовании»  = 30,4 %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1121" w:rsidRPr="005D3878" w:rsidRDefault="009D1121" w:rsidP="009D11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b/>
          <w:sz w:val="26"/>
          <w:szCs w:val="26"/>
          <w:lang w:eastAsia="ru-RU"/>
        </w:rPr>
        <w:t>Непрограммные расходы</w:t>
      </w:r>
    </w:p>
    <w:p w:rsidR="009D1121" w:rsidRPr="005D3878" w:rsidRDefault="009D1121" w:rsidP="009D112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На реализацию непрограммных расходов в 2021 году направлено 527,3 тыс. руб. или 99,2% от уточненного плана. В сравнении с 2020 годом расходы выросли на 55,9 тыс. руб. или 11,9 %.</w:t>
      </w:r>
    </w:p>
    <w:p w:rsidR="009D1121" w:rsidRPr="005D3878" w:rsidRDefault="009D1121" w:rsidP="009D11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ab/>
        <w:t>В составе непрограммных расходов предусмотрены следующие бюджетные ассигнования:</w:t>
      </w:r>
    </w:p>
    <w:p w:rsidR="009D1121" w:rsidRPr="005D3878" w:rsidRDefault="009D1121" w:rsidP="009D1121">
      <w:pPr>
        <w:numPr>
          <w:ilvl w:val="0"/>
          <w:numId w:val="1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Функционирование контрольно-счетного органа муниципального образования – 86,0 тыс. руб. </w:t>
      </w:r>
    </w:p>
    <w:p w:rsidR="009D1121" w:rsidRPr="005D3878" w:rsidRDefault="009D1121" w:rsidP="009D1121">
      <w:pPr>
        <w:numPr>
          <w:ilvl w:val="0"/>
          <w:numId w:val="1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первичного воинского учета на территориях, где отсутствуют военные комиссариаты -  428,6 тыс. </w:t>
      </w:r>
      <w:proofErr w:type="spellStart"/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</w:p>
    <w:p w:rsidR="009D1121" w:rsidRPr="005D3878" w:rsidRDefault="009D1121" w:rsidP="009D1121">
      <w:pPr>
        <w:numPr>
          <w:ilvl w:val="0"/>
          <w:numId w:val="1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0,7 тыс. руб.</w:t>
      </w:r>
    </w:p>
    <w:p w:rsidR="009D1121" w:rsidRPr="005D3878" w:rsidRDefault="009D1121" w:rsidP="009D1121">
      <w:pPr>
        <w:numPr>
          <w:ilvl w:val="0"/>
          <w:numId w:val="15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78">
        <w:rPr>
          <w:rFonts w:ascii="Times New Roman" w:eastAsia="Times New Roman" w:hAnsi="Times New Roman"/>
          <w:sz w:val="26"/>
          <w:szCs w:val="26"/>
          <w:lang w:eastAsia="ru-RU"/>
        </w:rPr>
        <w:t>Социальное обеспечение населения (материальная помощь пострадавшим от пожара) - 12,0 тыс. руб.</w:t>
      </w:r>
    </w:p>
    <w:p w:rsidR="009D1121" w:rsidRPr="005D3878" w:rsidRDefault="009D1121" w:rsidP="00D24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D1121" w:rsidRPr="005D3878" w:rsidRDefault="00D24954" w:rsidP="009D1121">
      <w:pPr>
        <w:spacing w:after="0" w:line="240" w:lineRule="auto"/>
        <w:ind w:firstLine="709"/>
        <w:jc w:val="center"/>
        <w:rPr>
          <w:rStyle w:val="22"/>
          <w:rFonts w:eastAsiaTheme="minorHAnsi"/>
          <w:b/>
          <w:color w:val="auto"/>
          <w:sz w:val="26"/>
          <w:szCs w:val="26"/>
          <w:lang w:eastAsia="en-US" w:bidi="ar-SA"/>
        </w:rPr>
      </w:pPr>
      <w:r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II. ИНФОРМАЦИЯ О РАБОТЕ АДМИНИСТРАЦИИ ПОКОСНИНСКОГО СЕЛЬСКОГО ПОСЕЛЕНИЯ</w:t>
      </w:r>
      <w:bookmarkEnd w:id="5"/>
    </w:p>
    <w:p w:rsidR="00746EE8" w:rsidRPr="005D3878" w:rsidRDefault="00746EE8" w:rsidP="009D1121">
      <w:pPr>
        <w:spacing w:after="0" w:line="240" w:lineRule="auto"/>
        <w:ind w:firstLine="709"/>
        <w:jc w:val="both"/>
        <w:rPr>
          <w:rStyle w:val="22"/>
          <w:rFonts w:eastAsiaTheme="minorHAnsi"/>
          <w:b/>
          <w:sz w:val="26"/>
          <w:szCs w:val="26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Style w:val="22"/>
          <w:rFonts w:eastAsiaTheme="minorHAnsi"/>
          <w:b/>
          <w:sz w:val="26"/>
          <w:szCs w:val="26"/>
        </w:rPr>
      </w:pPr>
      <w:r w:rsidRPr="005D3878">
        <w:rPr>
          <w:rStyle w:val="22"/>
          <w:rFonts w:eastAsiaTheme="minorHAnsi"/>
          <w:b/>
          <w:sz w:val="26"/>
          <w:szCs w:val="26"/>
        </w:rPr>
        <w:t>Делопроизводство.</w:t>
      </w:r>
    </w:p>
    <w:p w:rsidR="00746EE8" w:rsidRPr="005D3878" w:rsidRDefault="00746EE8" w:rsidP="009D1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отчетный период в Администрацию поступило и зарегистрировано входящей корреспонденции в количестве 451 документов. Подготовлено и зарегистрировано исходящей корреспонденции в количестве 684  документа.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Принято 78 постановлений и 85 распоряжений.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Издано 11 Информационных бюллетеней, в которых опубликованы муниципальные нормативно-правовые акты и иная информация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2021 год в Администрацию поступило 30 письменных обращений граждан по темам: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Социальная сфера – 2 обращения,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ЖКХ – 21,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Экономика – 2 обращения,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- Безопасность – 5.</w:t>
      </w: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По обращениям граждан приняты меры, даны ответы.</w:t>
      </w:r>
    </w:p>
    <w:p w:rsidR="005D3878" w:rsidRDefault="005D3878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D1121" w:rsidRPr="005D3878" w:rsidRDefault="009D1121" w:rsidP="009D112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>Муниципальные услуги.</w:t>
      </w:r>
    </w:p>
    <w:p w:rsidR="009D1121" w:rsidRPr="005D3878" w:rsidRDefault="009D1121" w:rsidP="009D1121">
      <w:pPr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9D1121" w:rsidRPr="005D3878" w:rsidRDefault="009D1121" w:rsidP="009D1121">
      <w:pPr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Количество   оказанных в 2021 году муниципальных услуг </w:t>
      </w: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 w:bidi="ru-RU"/>
        </w:rPr>
        <w:t>составляет:</w:t>
      </w:r>
    </w:p>
    <w:p w:rsidR="009D1121" w:rsidRPr="005D3878" w:rsidRDefault="009D1121" w:rsidP="009D1121">
      <w:pPr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81"/>
        <w:gridCol w:w="1903"/>
      </w:tblGrid>
      <w:tr w:rsidR="009D1121" w:rsidRPr="005D3878" w:rsidTr="00F24539">
        <w:trPr>
          <w:trHeight w:hRule="exact" w:val="432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Совершение нотариальных действий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5D3878">
              <w:rPr>
                <w:rFonts w:ascii="Times New Roman" w:eastAsia="Consolas" w:hAnsi="Times New Roman" w:cs="Times New Roman"/>
                <w:color w:val="000000"/>
                <w:sz w:val="26"/>
                <w:szCs w:val="26"/>
                <w:lang w:eastAsia="ru-RU" w:bidi="ru-RU"/>
              </w:rPr>
              <w:t>219</w:t>
            </w:r>
          </w:p>
        </w:tc>
      </w:tr>
      <w:tr w:rsidR="009D1121" w:rsidRPr="005D3878" w:rsidTr="00F24539">
        <w:trPr>
          <w:trHeight w:hRule="exact" w:val="105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lastRenderedPageBreak/>
              <w:t>Приём заявлений, документов, а также постановка на учёт граждан, нуждающихся в жилых помещениях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</w:tr>
      <w:tr w:rsidR="009D1121" w:rsidRPr="005D3878" w:rsidTr="00F24539">
        <w:trPr>
          <w:trHeight w:hRule="exact" w:val="85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Выдача населению справок, выписок из поквартирных карточек, домовых и </w:t>
            </w:r>
            <w:proofErr w:type="spellStart"/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похозяйственных</w:t>
            </w:r>
            <w:proofErr w:type="spellEnd"/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 книг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1455</w:t>
            </w:r>
          </w:p>
        </w:tc>
      </w:tr>
      <w:tr w:rsidR="009D1121" w:rsidRPr="005D3878" w:rsidTr="00F24539">
        <w:trPr>
          <w:trHeight w:hRule="exact" w:val="57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Присвоение адреса объекту недвижимости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9D1121" w:rsidRPr="005D3878" w:rsidTr="00F24539">
        <w:trPr>
          <w:trHeight w:hRule="exact" w:val="37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Заключение договоров социального найма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onsolas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</w:tr>
      <w:tr w:rsidR="009D1121" w:rsidRPr="005D3878" w:rsidTr="00F24539">
        <w:trPr>
          <w:trHeight w:hRule="exact" w:val="160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entury Schoolbook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Consola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9D1121" w:rsidRPr="005D3878" w:rsidRDefault="009D1121" w:rsidP="00F24539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D3878">
              <w:rPr>
                <w:rFonts w:ascii="Times New Roman" w:eastAsia="Consolas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</w:tr>
    </w:tbl>
    <w:p w:rsidR="00EC488B" w:rsidRPr="005D3878" w:rsidRDefault="00EC488B" w:rsidP="009D11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54" w:rsidRPr="005D3878" w:rsidRDefault="00E964BF" w:rsidP="00E964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b/>
          <w:sz w:val="26"/>
          <w:szCs w:val="26"/>
        </w:rPr>
        <w:t>АДМИНИСТРАТИВНАЯ КОМИССИЯ</w:t>
      </w:r>
      <w:r w:rsidR="00D24954" w:rsidRPr="005D3878">
        <w:rPr>
          <w:rFonts w:ascii="Times New Roman" w:hAnsi="Times New Roman" w:cs="Times New Roman"/>
          <w:b/>
          <w:sz w:val="26"/>
          <w:szCs w:val="26"/>
        </w:rPr>
        <w:t>:</w:t>
      </w:r>
    </w:p>
    <w:p w:rsidR="00E964BF" w:rsidRDefault="00E964BF" w:rsidP="00E9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4954" w:rsidRPr="005D3878" w:rsidRDefault="009D1121" w:rsidP="00E9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 2021</w:t>
      </w:r>
      <w:r w:rsidR="00D24954" w:rsidRPr="005D3878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5D3878">
        <w:rPr>
          <w:rFonts w:ascii="Times New Roman" w:hAnsi="Times New Roman" w:cs="Times New Roman"/>
          <w:sz w:val="26"/>
          <w:szCs w:val="26"/>
        </w:rPr>
        <w:t xml:space="preserve"> поступило 28 заявлений</w:t>
      </w:r>
      <w:r w:rsidR="00D24954" w:rsidRPr="005D3878">
        <w:rPr>
          <w:rFonts w:ascii="Times New Roman" w:hAnsi="Times New Roman" w:cs="Times New Roman"/>
          <w:sz w:val="26"/>
          <w:szCs w:val="26"/>
        </w:rPr>
        <w:t>.</w:t>
      </w:r>
    </w:p>
    <w:p w:rsidR="009D1121" w:rsidRPr="005D3878" w:rsidRDefault="009D1121" w:rsidP="00E964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7 материалов направлено в административную комиссию с привлечением граждан за нарушение закона «Тишина и спокойствие»</w:t>
      </w:r>
    </w:p>
    <w:p w:rsidR="009D1121" w:rsidRPr="005D3878" w:rsidRDefault="009D1121" w:rsidP="00D2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6 м</w:t>
      </w:r>
      <w:r w:rsidR="00EA5B5C" w:rsidRPr="005D3878">
        <w:rPr>
          <w:rFonts w:ascii="Times New Roman" w:hAnsi="Times New Roman" w:cs="Times New Roman"/>
          <w:sz w:val="26"/>
          <w:szCs w:val="26"/>
        </w:rPr>
        <w:t xml:space="preserve">атериалов – за нарушение </w:t>
      </w:r>
      <w:r w:rsidRPr="005D3878">
        <w:rPr>
          <w:rFonts w:ascii="Times New Roman" w:hAnsi="Times New Roman" w:cs="Times New Roman"/>
          <w:sz w:val="26"/>
          <w:szCs w:val="26"/>
        </w:rPr>
        <w:t xml:space="preserve"> Правил Благоустройства</w:t>
      </w:r>
    </w:p>
    <w:p w:rsidR="009D1121" w:rsidRPr="005D3878" w:rsidRDefault="009D1121" w:rsidP="00D2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Вынесено 9 предупреждений за нарушение прав</w:t>
      </w:r>
      <w:r w:rsidR="00EA5B5C" w:rsidRPr="005D3878">
        <w:rPr>
          <w:rFonts w:ascii="Times New Roman" w:hAnsi="Times New Roman" w:cs="Times New Roman"/>
          <w:sz w:val="26"/>
          <w:szCs w:val="26"/>
        </w:rPr>
        <w:t>и</w:t>
      </w:r>
      <w:r w:rsidRPr="005D3878">
        <w:rPr>
          <w:rFonts w:ascii="Times New Roman" w:hAnsi="Times New Roman" w:cs="Times New Roman"/>
          <w:sz w:val="26"/>
          <w:szCs w:val="26"/>
        </w:rPr>
        <w:t>л благоустройства</w:t>
      </w:r>
    </w:p>
    <w:p w:rsidR="009D1121" w:rsidRPr="005D3878" w:rsidRDefault="009D1121" w:rsidP="00D2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878">
        <w:rPr>
          <w:rFonts w:ascii="Times New Roman" w:hAnsi="Times New Roman" w:cs="Times New Roman"/>
          <w:sz w:val="26"/>
          <w:szCs w:val="26"/>
        </w:rPr>
        <w:t>6 материалов направлены в правоохранительные органы.</w:t>
      </w:r>
      <w:proofErr w:type="gramEnd"/>
    </w:p>
    <w:p w:rsidR="00746EE8" w:rsidRPr="005D3878" w:rsidRDefault="00746EE8" w:rsidP="00D24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54" w:rsidRPr="005D3878" w:rsidRDefault="00E964BF" w:rsidP="00E964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b/>
          <w:sz w:val="26"/>
          <w:szCs w:val="26"/>
        </w:rPr>
        <w:t>ОБЩЕСТВЕННАЯ КОМИССИЯ ПО ДЕЛАМ НЕСОВЕРШЕННОЛЕТНИХ И ЗАЩИТЕ ИХ ПРАВ:</w:t>
      </w:r>
    </w:p>
    <w:p w:rsidR="00E964BF" w:rsidRDefault="00E964BF" w:rsidP="005A3B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B2C" w:rsidRPr="005D3878" w:rsidRDefault="005A3B2C" w:rsidP="005A3B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Проведено -  4 заседания ОКДН, на которых рассмотрено 12 семей</w:t>
      </w:r>
    </w:p>
    <w:p w:rsidR="005A3B2C" w:rsidRPr="005D3878" w:rsidRDefault="006A4966" w:rsidP="006A496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Проведено</w:t>
      </w:r>
      <w:r w:rsidR="005A3B2C" w:rsidRPr="005D3878">
        <w:rPr>
          <w:rFonts w:ascii="Times New Roman" w:hAnsi="Times New Roman" w:cs="Times New Roman"/>
          <w:sz w:val="26"/>
          <w:szCs w:val="26"/>
        </w:rPr>
        <w:t xml:space="preserve"> - 15  рейдов  по соблюдению комендантского часа несовершеннолетними совместно с народной дружиной </w:t>
      </w:r>
    </w:p>
    <w:p w:rsidR="005A3B2C" w:rsidRPr="005D3878" w:rsidRDefault="005A3B2C" w:rsidP="005A3B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На учете в МО состояло в отчетный период   несовершеннолетних – 8</w:t>
      </w:r>
    </w:p>
    <w:p w:rsidR="005A3B2C" w:rsidRPr="005D3878" w:rsidRDefault="005A3B2C" w:rsidP="005A3B2C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Из них на учете в ОДН  МВД  - 5</w:t>
      </w:r>
    </w:p>
    <w:p w:rsidR="005A3B2C" w:rsidRPr="005D3878" w:rsidRDefault="00EA5B5C" w:rsidP="005A3B2C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На учете в муниципальном образовании</w:t>
      </w:r>
      <w:r w:rsidR="005A3B2C" w:rsidRPr="005D3878">
        <w:rPr>
          <w:rFonts w:ascii="Times New Roman" w:hAnsi="Times New Roman" w:cs="Times New Roman"/>
          <w:sz w:val="26"/>
          <w:szCs w:val="26"/>
        </w:rPr>
        <w:t xml:space="preserve"> состоит </w:t>
      </w:r>
      <w:r w:rsidRPr="005D3878">
        <w:rPr>
          <w:rFonts w:ascii="Times New Roman" w:hAnsi="Times New Roman" w:cs="Times New Roman"/>
          <w:sz w:val="26"/>
          <w:szCs w:val="26"/>
        </w:rPr>
        <w:t xml:space="preserve">10 семей </w:t>
      </w:r>
    </w:p>
    <w:p w:rsidR="005A3B2C" w:rsidRPr="005D3878" w:rsidRDefault="005A3B2C" w:rsidP="005A3B2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A3B2C" w:rsidRPr="005D3878" w:rsidRDefault="005A3B2C" w:rsidP="006A49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 результате проделанной</w:t>
      </w:r>
      <w:r w:rsidR="00833C50" w:rsidRPr="005D3878">
        <w:rPr>
          <w:rFonts w:ascii="Times New Roman" w:hAnsi="Times New Roman" w:cs="Times New Roman"/>
          <w:sz w:val="26"/>
          <w:szCs w:val="26"/>
        </w:rPr>
        <w:t xml:space="preserve"> работы с учета базы данных «социально опасного положения» </w:t>
      </w:r>
      <w:r w:rsidRPr="005D3878">
        <w:rPr>
          <w:rFonts w:ascii="Times New Roman" w:hAnsi="Times New Roman" w:cs="Times New Roman"/>
          <w:sz w:val="26"/>
          <w:szCs w:val="26"/>
        </w:rPr>
        <w:t xml:space="preserve"> Иркутской области сняты 2 семьи, несовершеннолетних</w:t>
      </w:r>
      <w:r w:rsidR="006A4966" w:rsidRPr="005D3878">
        <w:rPr>
          <w:rFonts w:ascii="Times New Roman" w:hAnsi="Times New Roman" w:cs="Times New Roman"/>
          <w:sz w:val="26"/>
          <w:szCs w:val="26"/>
        </w:rPr>
        <w:t xml:space="preserve">  </w:t>
      </w:r>
      <w:r w:rsidRPr="005D3878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A3B2C" w:rsidRPr="005D3878" w:rsidRDefault="005A3B2C" w:rsidP="005A3B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Общественная комиссия по делам несовершеннолетних участвовала в акциях: «Каждого ребенка за парту», «Сохраним ребенку жизнь», «Безопасная дорога»</w:t>
      </w:r>
    </w:p>
    <w:p w:rsidR="005A3B2C" w:rsidRPr="005D3878" w:rsidRDefault="005A3B2C" w:rsidP="005A3B2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 2021  году посещаемость несовершеннолетними хоккейного корта, лыжной базы, тренажерного зала, ДШИ, кружков при Доме культуры    -    растет с каждым годом</w:t>
      </w:r>
    </w:p>
    <w:p w:rsidR="005A3B2C" w:rsidRPr="005D3878" w:rsidRDefault="006A4966" w:rsidP="005A3B2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b/>
          <w:sz w:val="26"/>
          <w:szCs w:val="26"/>
        </w:rPr>
        <w:t xml:space="preserve">ОТДЕЛЕНИЕ </w:t>
      </w:r>
      <w:r w:rsidR="005A3B2C" w:rsidRPr="005D3878">
        <w:rPr>
          <w:rFonts w:ascii="Times New Roman" w:hAnsi="Times New Roman" w:cs="Times New Roman"/>
          <w:b/>
          <w:sz w:val="26"/>
          <w:szCs w:val="26"/>
        </w:rPr>
        <w:t xml:space="preserve"> СРОЧНОГО СОЦИАЛЬНОГО ОБСЛУЖИВАНИЯ</w:t>
      </w:r>
    </w:p>
    <w:p w:rsidR="005A3B2C" w:rsidRPr="005D3878" w:rsidRDefault="005A3B2C" w:rsidP="005A3B2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A3B2C" w:rsidRPr="005D3878" w:rsidRDefault="005A3B2C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3878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2021 года было заключено 24 социальных контракта</w:t>
      </w:r>
    </w:p>
    <w:p w:rsidR="005A3B2C" w:rsidRPr="005D3878" w:rsidRDefault="005A3B2C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11 контрактов – на ведение личного подсобного хозяйства.</w:t>
      </w:r>
    </w:p>
    <w:p w:rsidR="005A3B2C" w:rsidRPr="005D3878" w:rsidRDefault="005A3B2C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lastRenderedPageBreak/>
        <w:t xml:space="preserve">Гражданами были куплены теплицы, мотоблоки, 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крупно рогатый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скот, корма для животных.</w:t>
      </w:r>
    </w:p>
    <w:p w:rsidR="005A3B2C" w:rsidRPr="005D3878" w:rsidRDefault="005A3B2C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10 контрактов на мероприятия по выходу из трудной жизненной ситуации. Были </w:t>
      </w:r>
      <w:r w:rsidR="006A4966" w:rsidRPr="005D3878">
        <w:rPr>
          <w:rFonts w:ascii="Times New Roman" w:hAnsi="Times New Roman" w:cs="Times New Roman"/>
          <w:sz w:val="26"/>
          <w:szCs w:val="26"/>
        </w:rPr>
        <w:t>при</w:t>
      </w:r>
      <w:r w:rsidRPr="005D3878">
        <w:rPr>
          <w:rFonts w:ascii="Times New Roman" w:hAnsi="Times New Roman" w:cs="Times New Roman"/>
          <w:sz w:val="26"/>
          <w:szCs w:val="26"/>
        </w:rPr>
        <w:t>обретены  бытовая техника, орг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ехника  для учащихся, одежда.</w:t>
      </w:r>
    </w:p>
    <w:p w:rsidR="005A3B2C" w:rsidRPr="005D3878" w:rsidRDefault="00E964BF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 семья</w:t>
      </w:r>
      <w:r w:rsidR="005A3B2C" w:rsidRPr="005D3878">
        <w:rPr>
          <w:rFonts w:ascii="Times New Roman" w:hAnsi="Times New Roman" w:cs="Times New Roman"/>
          <w:sz w:val="26"/>
          <w:szCs w:val="26"/>
        </w:rPr>
        <w:t xml:space="preserve"> зарегистрировала предприятие для индивидуальной  деятельности.</w:t>
      </w:r>
    </w:p>
    <w:p w:rsidR="005A3B2C" w:rsidRPr="005D3878" w:rsidRDefault="005A3B2C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Оформлен  один соц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онтракт на обучение с последующим трудоустройством</w:t>
      </w:r>
    </w:p>
    <w:p w:rsidR="005A3B2C" w:rsidRPr="005D3878" w:rsidRDefault="005A3B2C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Эффективность соц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онтракта заключается не только в улучшении качества жизни и повышение доходов малоимущих семей, но и в мотивации на самостоятельный выход из трудной жизненной ситуации.</w:t>
      </w:r>
      <w:r w:rsidR="006A4966" w:rsidRPr="005D3878">
        <w:rPr>
          <w:rFonts w:ascii="Times New Roman" w:hAnsi="Times New Roman" w:cs="Times New Roman"/>
          <w:sz w:val="26"/>
          <w:szCs w:val="26"/>
        </w:rPr>
        <w:t xml:space="preserve">    (фото 3 </w:t>
      </w:r>
      <w:proofErr w:type="spellStart"/>
      <w:r w:rsidR="006A4966" w:rsidRPr="005D3878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6A4966" w:rsidRPr="005D3878">
        <w:rPr>
          <w:rFonts w:ascii="Times New Roman" w:hAnsi="Times New Roman" w:cs="Times New Roman"/>
          <w:sz w:val="26"/>
          <w:szCs w:val="26"/>
        </w:rPr>
        <w:t>)</w:t>
      </w:r>
    </w:p>
    <w:p w:rsidR="00D61B47" w:rsidRPr="005D3878" w:rsidRDefault="00D61B47" w:rsidP="00E96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b/>
          <w:sz w:val="26"/>
          <w:szCs w:val="26"/>
        </w:rPr>
        <w:t>ВЕТЕРАНСКОЕ ДВИЖЕНИЕ</w:t>
      </w:r>
    </w:p>
    <w:p w:rsidR="00D61B47" w:rsidRPr="005D3878" w:rsidRDefault="00D61B47" w:rsidP="00E964BF">
      <w:p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Самое активное. Принимаем участие в спортивных состязаниях, в концертах, во всех мероприятиях поселка</w:t>
      </w:r>
    </w:p>
    <w:p w:rsidR="00D61B47" w:rsidRPr="005D3878" w:rsidRDefault="00D61B47" w:rsidP="00E964BF">
      <w:p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Совет в</w:t>
      </w:r>
      <w:r w:rsidR="000879C0" w:rsidRPr="005D3878">
        <w:rPr>
          <w:rFonts w:ascii="Times New Roman" w:hAnsi="Times New Roman" w:cs="Times New Roman"/>
          <w:sz w:val="26"/>
          <w:szCs w:val="26"/>
        </w:rPr>
        <w:t>етеранов поздравляет юбиляров  в</w:t>
      </w:r>
      <w:r w:rsidRPr="005D3878">
        <w:rPr>
          <w:rFonts w:ascii="Times New Roman" w:hAnsi="Times New Roman" w:cs="Times New Roman"/>
          <w:sz w:val="26"/>
          <w:szCs w:val="26"/>
        </w:rPr>
        <w:t xml:space="preserve"> знаменательные даты.</w:t>
      </w:r>
    </w:p>
    <w:p w:rsidR="00815AF2" w:rsidRPr="00E964BF" w:rsidRDefault="00815AF2" w:rsidP="005943C2">
      <w:pPr>
        <w:tabs>
          <w:tab w:val="left" w:pos="35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bookmark8"/>
      <w:r w:rsidRPr="00E964B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ТРАНСПОРТ И СВЯЗЬ</w:t>
      </w:r>
      <w:bookmarkEnd w:id="9"/>
    </w:p>
    <w:p w:rsidR="005A3B2C" w:rsidRPr="005D3878" w:rsidRDefault="005A3B2C" w:rsidP="00E964BF">
      <w:pPr>
        <w:tabs>
          <w:tab w:val="left" w:pos="35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3B2C" w:rsidRPr="005D3878" w:rsidRDefault="005A3B2C" w:rsidP="00E964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В муниципальной собственности Покоснинского муниципального образования находится 34 км автомобильных дорог общего пользования. </w:t>
      </w:r>
    </w:p>
    <w:p w:rsidR="005A3B2C" w:rsidRPr="005D3878" w:rsidRDefault="005A3B2C" w:rsidP="00E964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дорожный Фонд в 2021 г. поступило 2 569,5 тыс. руб.</w:t>
      </w:r>
    </w:p>
    <w:p w:rsidR="005A3B2C" w:rsidRPr="005D3878" w:rsidRDefault="005A3B2C" w:rsidP="00E964B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 Проводилась очистка дорог от снега - работал грейдер и трактор с поворотным отвалом затраты составили -  381,8 т. руб.</w:t>
      </w:r>
    </w:p>
    <w:p w:rsidR="005A3B2C" w:rsidRPr="005D3878" w:rsidRDefault="005A3B2C" w:rsidP="00E964B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В летний период выполнена планировка дорог села </w:t>
      </w:r>
      <w:proofErr w:type="gram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Покосное</w:t>
      </w:r>
      <w:proofErr w:type="gram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, посёлка Сосновый – на сумму 413 т. руб.</w:t>
      </w:r>
    </w:p>
    <w:p w:rsidR="005A3B2C" w:rsidRPr="005D3878" w:rsidRDefault="005A3B2C" w:rsidP="00E964B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Осуществлена паспортизация всех улиц и переулков на сумму – 340 т. руб.</w:t>
      </w:r>
    </w:p>
    <w:p w:rsidR="005A3B2C" w:rsidRPr="005D3878" w:rsidRDefault="005A3B2C" w:rsidP="00E964B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  Приобретены и установлены дорожные знаки на сумму – 484,9 т. руб.  </w:t>
      </w:r>
    </w:p>
    <w:p w:rsidR="005A3B2C" w:rsidRPr="005D3878" w:rsidRDefault="005A3B2C" w:rsidP="00E964BF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 Размещено и работает  оборудование операторов мобильной связи - Мегафон, МТС, Билайн, Теле</w:t>
      </w:r>
      <w:proofErr w:type="gram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2</w:t>
      </w:r>
      <w:proofErr w:type="gram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.</w:t>
      </w:r>
    </w:p>
    <w:p w:rsidR="00C4751D" w:rsidRPr="005D3878" w:rsidRDefault="00C4751D" w:rsidP="00D61B4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0" w:name="bookmark9"/>
    </w:p>
    <w:p w:rsidR="00815AF2" w:rsidRPr="00E964BF" w:rsidRDefault="00815AF2" w:rsidP="005943C2">
      <w:pPr>
        <w:tabs>
          <w:tab w:val="left" w:pos="187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E964B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УРОВЕНЬ РАЗВИТИЯ ПРОМЫШЛЕННОГО ПРОИЗВОДСТВА, ПРЕДПРИНИМАТЕЛЬСТВА</w:t>
      </w:r>
      <w:bookmarkEnd w:id="10"/>
    </w:p>
    <w:p w:rsidR="005A3B2C" w:rsidRPr="005D3878" w:rsidRDefault="005A3B2C" w:rsidP="006768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5A3B2C" w:rsidRPr="005D3878" w:rsidRDefault="005A3B2C" w:rsidP="005A3B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Количество личных под</w:t>
      </w:r>
      <w:r w:rsidR="00833C5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собных хозяйств на 1 января 2021</w:t>
      </w:r>
      <w:r w:rsidR="00040978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г. составляет: 1220. Крупный рогатый скот – 56 голов, свиней – 48 голов, лошадей – 7 </w:t>
      </w: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A3B2C" w:rsidRPr="005D3878" w:rsidRDefault="005A3B2C" w:rsidP="005A3B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Градообразующих предприятий на территории поселения нет.</w:t>
      </w:r>
    </w:p>
    <w:p w:rsidR="005A3B2C" w:rsidRPr="005D3878" w:rsidRDefault="005A3B2C" w:rsidP="005A3B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Экономика муниципального образования представлена: </w:t>
      </w:r>
    </w:p>
    <w:p w:rsidR="005A3B2C" w:rsidRPr="005D3878" w:rsidRDefault="005A3B2C" w:rsidP="005A3B2C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предприятиями сельскохозяйственного производства – коллективное фермерское хозяйство Артемьева А. М., </w:t>
      </w:r>
    </w:p>
    <w:p w:rsidR="005A3B2C" w:rsidRPr="005D3878" w:rsidRDefault="005A3B2C" w:rsidP="005A3B2C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</w:t>
      </w:r>
      <w:r w:rsidR="00833C5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служивающими организациями – ООО</w:t>
      </w:r>
      <w:r w:rsidR="00BC0ED1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="00BC0ED1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Покоснинское</w:t>
      </w:r>
      <w:proofErr w:type="spellEnd"/>
      <w:r w:rsidR="00BC0ED1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коммунальное хозяйство</w:t>
      </w: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», ОАО Иркутская электросетевая компания, АО Братская 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электросетевая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компания, Иркутск</w:t>
      </w:r>
      <w:r w:rsidR="00833C5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ая 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энергос</w:t>
      </w:r>
      <w:r w:rsidR="00833C5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бытовая</w:t>
      </w:r>
      <w:proofErr w:type="spellEnd"/>
      <w:r w:rsidR="00833C5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компания</w:t>
      </w: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A3B2C" w:rsidRPr="005D3878" w:rsidRDefault="005A3B2C" w:rsidP="005A3B2C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Организациями сферы предоставления услуг.</w:t>
      </w:r>
    </w:p>
    <w:p w:rsidR="005A3B2C" w:rsidRPr="005D3878" w:rsidRDefault="00BC0ED1" w:rsidP="00833C5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Снижение в 2021</w:t>
      </w:r>
      <w:r w:rsidR="005A3B2C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году количества субъектов малого и среднего предп</w:t>
      </w:r>
      <w:r w:rsidR="00833C5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ринимательства относительно 2020</w:t>
      </w:r>
      <w:r w:rsidR="005A3B2C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года не отмечается.</w:t>
      </w:r>
    </w:p>
    <w:p w:rsidR="005A3B2C" w:rsidRDefault="005A3B2C" w:rsidP="005A3B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>На территории муниципального образов</w:t>
      </w:r>
      <w:r w:rsidR="000879C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ания работают 15</w:t>
      </w: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магазинов, 3 павильона, одна парикмахерская, 2 а</w:t>
      </w:r>
      <w:r w:rsidR="000879C0"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птеки, рынок.</w:t>
      </w:r>
    </w:p>
    <w:p w:rsidR="00E964BF" w:rsidRPr="005D3878" w:rsidRDefault="00E964BF" w:rsidP="005A3B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815AF2" w:rsidRPr="005D3878" w:rsidRDefault="00815AF2" w:rsidP="005943C2">
      <w:pPr>
        <w:tabs>
          <w:tab w:val="left" w:pos="354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bookmark11"/>
      <w:r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БЛАГОУСТРОЙСТВО</w:t>
      </w:r>
      <w:bookmarkEnd w:id="11"/>
    </w:p>
    <w:p w:rsidR="00364BFA" w:rsidRPr="005D3878" w:rsidRDefault="00364BFA" w:rsidP="00364B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bookmarkStart w:id="12" w:name="bookmark12"/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878">
        <w:rPr>
          <w:rFonts w:ascii="Times New Roman" w:hAnsi="Times New Roman" w:cs="Times New Roman"/>
          <w:sz w:val="26"/>
          <w:szCs w:val="26"/>
        </w:rPr>
        <w:t>В весенний период был организован двухмесячник по очистке села Покосное, поселка Сосновый от му</w:t>
      </w:r>
      <w:r w:rsidR="00BC0ED1" w:rsidRPr="005D3878">
        <w:rPr>
          <w:rFonts w:ascii="Times New Roman" w:hAnsi="Times New Roman" w:cs="Times New Roman"/>
          <w:sz w:val="26"/>
          <w:szCs w:val="26"/>
        </w:rPr>
        <w:t>сора  с привлечением техники  ООО «</w:t>
      </w:r>
      <w:proofErr w:type="spellStart"/>
      <w:r w:rsidR="00BC0ED1" w:rsidRPr="005D3878">
        <w:rPr>
          <w:rFonts w:ascii="Times New Roman" w:hAnsi="Times New Roman" w:cs="Times New Roman"/>
          <w:sz w:val="26"/>
          <w:szCs w:val="26"/>
        </w:rPr>
        <w:t>Покоснинское</w:t>
      </w:r>
      <w:proofErr w:type="spellEnd"/>
      <w:r w:rsidR="00BC0ED1" w:rsidRPr="005D3878">
        <w:rPr>
          <w:rFonts w:ascii="Times New Roman" w:hAnsi="Times New Roman" w:cs="Times New Roman"/>
          <w:sz w:val="26"/>
          <w:szCs w:val="26"/>
        </w:rPr>
        <w:t xml:space="preserve"> </w:t>
      </w:r>
      <w:r w:rsidR="005D0280" w:rsidRPr="005D3878">
        <w:rPr>
          <w:rFonts w:ascii="Times New Roman" w:hAnsi="Times New Roman" w:cs="Times New Roman"/>
          <w:sz w:val="26"/>
          <w:szCs w:val="26"/>
        </w:rPr>
        <w:t>коммунальное хозяйство»</w:t>
      </w:r>
      <w:proofErr w:type="gramEnd"/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Выстроен остановочный павильон  </w:t>
      </w:r>
      <w:r w:rsidRPr="005D3878">
        <w:rPr>
          <w:rFonts w:ascii="Times New Roman" w:hAnsi="Times New Roman" w:cs="Times New Roman"/>
          <w:b/>
          <w:sz w:val="26"/>
          <w:szCs w:val="26"/>
        </w:rPr>
        <w:t>(фото)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Частично произведена покраска деревянного ограждения по ул.О.Кошевого   </w:t>
      </w:r>
      <w:r w:rsidRPr="005D3878">
        <w:rPr>
          <w:rFonts w:ascii="Times New Roman" w:hAnsi="Times New Roman" w:cs="Times New Roman"/>
          <w:b/>
          <w:sz w:val="26"/>
          <w:szCs w:val="26"/>
        </w:rPr>
        <w:t>(фото)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Весной и осенью была очищена территория кладбища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Приобретен прицеп и ёмкость для воды на пожароопасный период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Установлены дорожные знаки по ул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ибирская  </w:t>
      </w:r>
      <w:r w:rsidRPr="005D3878">
        <w:rPr>
          <w:rFonts w:ascii="Times New Roman" w:hAnsi="Times New Roman" w:cs="Times New Roman"/>
          <w:b/>
          <w:sz w:val="26"/>
          <w:szCs w:val="26"/>
        </w:rPr>
        <w:t>(фото)</w:t>
      </w:r>
      <w:r w:rsidRPr="005D3878">
        <w:rPr>
          <w:rFonts w:ascii="Times New Roman" w:hAnsi="Times New Roman" w:cs="Times New Roman"/>
          <w:sz w:val="26"/>
          <w:szCs w:val="26"/>
        </w:rPr>
        <w:t xml:space="preserve">  Южная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К зимнему периоду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проведены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заливка хоккейного корта, приготовлена лыжная трасса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К новогодним праздникам  выполнены снежные фигуры  </w:t>
      </w:r>
      <w:r w:rsidRPr="005D3878">
        <w:rPr>
          <w:rFonts w:ascii="Times New Roman" w:hAnsi="Times New Roman" w:cs="Times New Roman"/>
          <w:b/>
          <w:sz w:val="26"/>
          <w:szCs w:val="26"/>
        </w:rPr>
        <w:t>(фото)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Проводилась очистка дорог от снега </w:t>
      </w:r>
      <w:r w:rsidRPr="005D3878">
        <w:rPr>
          <w:rFonts w:ascii="Times New Roman" w:hAnsi="Times New Roman" w:cs="Times New Roman"/>
          <w:b/>
          <w:sz w:val="26"/>
          <w:szCs w:val="26"/>
        </w:rPr>
        <w:t>(фото)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По программе  « народные инициативы» были приобретены гусеницы для бульдозера и светодиодные светильники на сумму 615 </w:t>
      </w:r>
      <w:proofErr w:type="spellStart"/>
      <w:r w:rsidRPr="005D387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уб</w:t>
      </w:r>
      <w:proofErr w:type="spellEnd"/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Через социальные сети и доски объявлений регулярно проводится информирование населения о правилах содержания животных </w:t>
      </w:r>
      <w:r w:rsidRPr="005D3878">
        <w:rPr>
          <w:rFonts w:ascii="Times New Roman" w:hAnsi="Times New Roman" w:cs="Times New Roman"/>
          <w:b/>
          <w:sz w:val="26"/>
          <w:szCs w:val="26"/>
        </w:rPr>
        <w:t>(фото)</w:t>
      </w:r>
    </w:p>
    <w:p w:rsidR="00C229FA" w:rsidRPr="005D3878" w:rsidRDefault="00C229FA" w:rsidP="00E964B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Из бюджета района было выделено 669 474 </w:t>
      </w:r>
      <w:proofErr w:type="spellStart"/>
      <w:r w:rsidRPr="005D387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5D3878">
        <w:rPr>
          <w:rFonts w:ascii="Times New Roman" w:hAnsi="Times New Roman" w:cs="Times New Roman"/>
          <w:sz w:val="26"/>
          <w:szCs w:val="26"/>
        </w:rPr>
        <w:t xml:space="preserve"> на подготовку к зиме. В результате были приобретены: заглушки для котельных установок,</w:t>
      </w:r>
    </w:p>
    <w:p w:rsidR="00C229FA" w:rsidRPr="005D3878" w:rsidRDefault="00C229FA" w:rsidP="00E964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3 центробежных насоса, 3 глубинных насоса для водонапорных башен</w:t>
      </w:r>
      <w:proofErr w:type="gramEnd"/>
    </w:p>
    <w:p w:rsidR="00C229FA" w:rsidRPr="005D3878" w:rsidRDefault="00C229FA" w:rsidP="00C229FA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15AF2" w:rsidRPr="005D3878" w:rsidRDefault="00815AF2" w:rsidP="005943C2">
      <w:pPr>
        <w:tabs>
          <w:tab w:val="left" w:pos="200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ПРЕДУПРЕЖДЕНИЕ И ЛИКВИДАЦИИ ЧС, ОБЕСПЕЧЕНИЕ ПОЖАРНОЙ БЕЗОПАСНОСТИ</w:t>
      </w:r>
      <w:bookmarkEnd w:id="12"/>
    </w:p>
    <w:p w:rsidR="00D46668" w:rsidRPr="005D3878" w:rsidRDefault="00D46668" w:rsidP="005943C2">
      <w:pPr>
        <w:tabs>
          <w:tab w:val="left" w:pos="200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FA" w:rsidRPr="005D3878" w:rsidRDefault="00C229FA" w:rsidP="00E964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Arial" w:hAnsi="Arial" w:cs="Arial"/>
          <w:sz w:val="26"/>
          <w:szCs w:val="26"/>
        </w:rPr>
        <w:t xml:space="preserve"> </w:t>
      </w:r>
      <w:r w:rsidR="00E964BF">
        <w:rPr>
          <w:rFonts w:ascii="Arial" w:hAnsi="Arial" w:cs="Arial"/>
          <w:sz w:val="26"/>
          <w:szCs w:val="26"/>
        </w:rPr>
        <w:tab/>
      </w:r>
      <w:r w:rsidRPr="005D3878">
        <w:rPr>
          <w:rFonts w:ascii="Times New Roman" w:hAnsi="Times New Roman" w:cs="Times New Roman"/>
          <w:sz w:val="26"/>
          <w:szCs w:val="26"/>
        </w:rPr>
        <w:t>Для контроля за соблюдением правил пожарной безопасности в лесах и населенных пунктах и прилегающей к ним территории в период противопожарного режима была создана патрульная группа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A" w:rsidRPr="005D3878" w:rsidRDefault="00C229FA" w:rsidP="00E964BF">
      <w:p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</w:t>
      </w:r>
      <w:r w:rsidR="00E964BF">
        <w:rPr>
          <w:rFonts w:ascii="Times New Roman" w:hAnsi="Times New Roman" w:cs="Times New Roman"/>
          <w:sz w:val="26"/>
          <w:szCs w:val="26"/>
        </w:rPr>
        <w:tab/>
      </w:r>
      <w:r w:rsidRPr="005D3878">
        <w:rPr>
          <w:rFonts w:ascii="Times New Roman" w:hAnsi="Times New Roman" w:cs="Times New Roman"/>
          <w:sz w:val="26"/>
          <w:szCs w:val="26"/>
        </w:rPr>
        <w:t>В целях подготовки к пожароопасному периоду  2021 г и реализации мер по охране лесов и населенных пунктов  от пожаров: весной  2021 г  были проведены контролируемые отжиги  на площади 128 га.,</w:t>
      </w:r>
      <w:r w:rsidR="00E964BF">
        <w:rPr>
          <w:rFonts w:ascii="Times New Roman" w:hAnsi="Times New Roman" w:cs="Times New Roman"/>
          <w:sz w:val="26"/>
          <w:szCs w:val="26"/>
        </w:rPr>
        <w:t xml:space="preserve"> </w:t>
      </w:r>
      <w:r w:rsidRPr="005D3878">
        <w:rPr>
          <w:rFonts w:ascii="Times New Roman" w:hAnsi="Times New Roman" w:cs="Times New Roman"/>
          <w:sz w:val="26"/>
          <w:szCs w:val="26"/>
        </w:rPr>
        <w:t>осенью</w:t>
      </w:r>
      <w:r w:rsidRPr="005D38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3878">
        <w:rPr>
          <w:rFonts w:ascii="Times New Roman" w:hAnsi="Times New Roman" w:cs="Times New Roman"/>
          <w:sz w:val="26"/>
          <w:szCs w:val="26"/>
        </w:rPr>
        <w:t>сделали</w:t>
      </w:r>
      <w:r w:rsidRPr="005D38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3878">
        <w:rPr>
          <w:rFonts w:ascii="Times New Roman" w:hAnsi="Times New Roman" w:cs="Times New Roman"/>
          <w:sz w:val="26"/>
          <w:szCs w:val="26"/>
        </w:rPr>
        <w:t xml:space="preserve"> грейдером мин.полосу 2 км. по периметру п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основый шириной 3м,  по Покосному 4 км., от   нового поселка до  ул.Кедровая, ул.Гастелло.</w:t>
      </w:r>
    </w:p>
    <w:p w:rsidR="00C229FA" w:rsidRPr="00E964BF" w:rsidRDefault="00C229FA" w:rsidP="00E964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</w:t>
      </w:r>
      <w:r w:rsidR="00E964BF">
        <w:rPr>
          <w:rFonts w:ascii="Times New Roman" w:hAnsi="Times New Roman" w:cs="Times New Roman"/>
          <w:sz w:val="26"/>
          <w:szCs w:val="26"/>
        </w:rPr>
        <w:tab/>
      </w:r>
      <w:r w:rsidRPr="005D3878">
        <w:rPr>
          <w:rFonts w:ascii="Times New Roman" w:hAnsi="Times New Roman" w:cs="Times New Roman"/>
          <w:sz w:val="26"/>
          <w:szCs w:val="26"/>
        </w:rPr>
        <w:t xml:space="preserve">В целях  профилактики и предупреждения гибели людей на пожарах </w:t>
      </w:r>
      <w:r w:rsidR="00E964B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специалисты </w:t>
      </w:r>
      <w:r w:rsidRPr="00E964B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продолжают профилактические рейды по проверке соблюдения правил пожарной безопасности в жилом секторе. В связи с холодным периодом времени года основное внимание было уделено разъяснению правил установки и эксплуатации отопительных печей, а также правил эксплуатации электронагревательных приборов в жилом помещении.</w:t>
      </w:r>
      <w:r w:rsidRPr="00E964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A" w:rsidRPr="005D3878" w:rsidRDefault="00C229FA" w:rsidP="00E964BF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color w:val="3B4256"/>
          <w:sz w:val="26"/>
          <w:szCs w:val="26"/>
          <w:bdr w:val="none" w:sz="0" w:space="0" w:color="auto" w:frame="1"/>
        </w:rPr>
        <w:lastRenderedPageBreak/>
        <w:t xml:space="preserve"> </w:t>
      </w:r>
      <w:r w:rsidR="00E964BF">
        <w:rPr>
          <w:rFonts w:ascii="Times New Roman" w:hAnsi="Times New Roman" w:cs="Times New Roman"/>
          <w:sz w:val="26"/>
          <w:szCs w:val="26"/>
        </w:rPr>
        <w:t>З</w:t>
      </w:r>
      <w:r w:rsidRPr="005D3878">
        <w:rPr>
          <w:rFonts w:ascii="Times New Roman" w:hAnsi="Times New Roman" w:cs="Times New Roman"/>
          <w:sz w:val="26"/>
          <w:szCs w:val="26"/>
        </w:rPr>
        <w:t>а 2021  год  по отношению к 2020 году проинструктировано населения  на 11,8% больше.</w:t>
      </w:r>
    </w:p>
    <w:p w:rsidR="00C229FA" w:rsidRPr="005D3878" w:rsidRDefault="00E964BF" w:rsidP="00C229FA">
      <w:pPr>
        <w:tabs>
          <w:tab w:val="left" w:pos="851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b/>
          <w:sz w:val="26"/>
          <w:szCs w:val="26"/>
        </w:rPr>
        <w:t>О РАБОТЕ ПОЖАРНОЙ ЧАСТИ № 123 С.</w:t>
      </w:r>
      <w:proofErr w:type="gramStart"/>
      <w:r w:rsidRPr="005D3878">
        <w:rPr>
          <w:rFonts w:ascii="Times New Roman" w:hAnsi="Times New Roman" w:cs="Times New Roman"/>
          <w:b/>
          <w:sz w:val="26"/>
          <w:szCs w:val="26"/>
        </w:rPr>
        <w:t>ПОКОСНОЕ</w:t>
      </w:r>
      <w:proofErr w:type="gramEnd"/>
      <w:r w:rsidRPr="005D3878">
        <w:rPr>
          <w:rFonts w:ascii="Times New Roman" w:hAnsi="Times New Roman" w:cs="Times New Roman"/>
          <w:b/>
          <w:sz w:val="26"/>
          <w:szCs w:val="26"/>
        </w:rPr>
        <w:t xml:space="preserve">  В 2021 ГОДУ</w:t>
      </w:r>
    </w:p>
    <w:p w:rsidR="00C229FA" w:rsidRPr="005D3878" w:rsidRDefault="00C229FA" w:rsidP="00C229FA">
      <w:pPr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         В 2021 году пожарная часть № 123 с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окосное</w:t>
      </w:r>
      <w:r w:rsidR="00DA2224" w:rsidRPr="005D3878">
        <w:rPr>
          <w:rFonts w:ascii="Times New Roman" w:hAnsi="Times New Roman" w:cs="Times New Roman"/>
          <w:sz w:val="26"/>
          <w:szCs w:val="26"/>
        </w:rPr>
        <w:t xml:space="preserve"> 12</w:t>
      </w:r>
      <w:r w:rsidRPr="005D3878">
        <w:rPr>
          <w:rFonts w:ascii="Times New Roman" w:hAnsi="Times New Roman" w:cs="Times New Roman"/>
          <w:sz w:val="26"/>
          <w:szCs w:val="26"/>
        </w:rPr>
        <w:t xml:space="preserve"> раз выезжала на</w:t>
      </w:r>
      <w:r w:rsidR="00DA2224" w:rsidRPr="005D3878">
        <w:rPr>
          <w:rFonts w:ascii="Times New Roman" w:hAnsi="Times New Roman" w:cs="Times New Roman"/>
          <w:sz w:val="26"/>
          <w:szCs w:val="26"/>
        </w:rPr>
        <w:t xml:space="preserve"> тушение  пожаров, из которых 10</w:t>
      </w:r>
      <w:r w:rsidRPr="005D3878">
        <w:rPr>
          <w:rFonts w:ascii="Times New Roman" w:hAnsi="Times New Roman" w:cs="Times New Roman"/>
          <w:sz w:val="26"/>
          <w:szCs w:val="26"/>
        </w:rPr>
        <w:t xml:space="preserve"> пожаров произошло в жилых домах и надворных постройках. Основными причинами пожаров являются нарушения требований пожарной безопасности при устройстве и эксплуатации печного отопления, монтаже и эксплуатации электрооборудования. Кроме выездов на пожары в населённых пунктах, осуществлены выезда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 1 раз на тушение лесного пожара, 17 раз на оказание помощи при  </w:t>
      </w:r>
      <w:proofErr w:type="spellStart"/>
      <w:r w:rsidRPr="005D3878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Pr="005D3878">
        <w:rPr>
          <w:rFonts w:ascii="Times New Roman" w:hAnsi="Times New Roman" w:cs="Times New Roman"/>
          <w:sz w:val="26"/>
          <w:szCs w:val="26"/>
        </w:rPr>
        <w:t xml:space="preserve">–транспортных происшествия, 8 выездов было выполнено по ложным сообщениям о пожарах. </w:t>
      </w:r>
    </w:p>
    <w:p w:rsidR="00C229FA" w:rsidRPr="005D3878" w:rsidRDefault="00C229FA" w:rsidP="00C229FA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3878">
        <w:rPr>
          <w:rFonts w:ascii="Times New Roman" w:hAnsi="Times New Roman" w:cs="Times New Roman"/>
          <w:sz w:val="26"/>
          <w:szCs w:val="26"/>
          <w:lang w:eastAsia="ru-RU"/>
        </w:rPr>
        <w:t>В случаи обнаружения пожара  необходимо сообщать в пожарную охрану по телефонным номерам 01, 112.</w:t>
      </w:r>
    </w:p>
    <w:p w:rsidR="00815AF2" w:rsidRPr="005D3878" w:rsidRDefault="00815AF2" w:rsidP="002B6BCC">
      <w:pPr>
        <w:tabs>
          <w:tab w:val="left" w:pos="153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3" w:name="bookmark13"/>
      <w:r w:rsidRPr="005D387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СТРОИТЕЛЬСТВО и КАПИТАЛЬНЫЙ РЕМОНТ</w:t>
      </w:r>
      <w:bookmarkEnd w:id="13"/>
    </w:p>
    <w:p w:rsidR="00E964BF" w:rsidRDefault="00E964BF" w:rsidP="00C229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29FA" w:rsidRPr="005D3878" w:rsidRDefault="00C229FA" w:rsidP="00E964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3878">
        <w:rPr>
          <w:rFonts w:ascii="Times New Roman" w:hAnsi="Times New Roman" w:cs="Times New Roman"/>
          <w:sz w:val="26"/>
          <w:szCs w:val="26"/>
        </w:rPr>
        <w:t>Граждане имеют право один раз в год выписать в зависимости от отапливаемой площади до 36 м3 дровяного леса, один раз в 5 лет предоставляется  возможность выписать деловой лес в количестве до 35 м3 для капитального    ремонта  квартиры или 15м3 на текущий ремонт жилого помещения  , 25м3 для ремонта надворных построек и однократно 125 куб.м. деловой древесины для строительства жилого дома.</w:t>
      </w:r>
      <w:proofErr w:type="gramEnd"/>
    </w:p>
    <w:p w:rsidR="00C229FA" w:rsidRPr="005D3878" w:rsidRDefault="00C229FA" w:rsidP="00E964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Для заготовки древесины для собственных нужд гражданин обращается в администрацию с заявлением, собирает пакет документов, и, путем личного обращения либо через организацию почтовой связи, подает документы в Братское лесничество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C229FA" w:rsidRPr="005D3878" w:rsidRDefault="00C229FA" w:rsidP="00E964BF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2021 г. наше население получило </w:t>
      </w:r>
    </w:p>
    <w:p w:rsidR="00C229FA" w:rsidRPr="005D3878" w:rsidRDefault="00C229FA" w:rsidP="00E964BF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деловой древесины – 847 куб</w:t>
      </w:r>
      <w:proofErr w:type="gramStart"/>
      <w:r w:rsidRPr="005D3878">
        <w:rPr>
          <w:rFonts w:ascii="Times New Roman" w:hAnsi="Times New Roman" w:cs="Times New Roman"/>
          <w:color w:val="000000"/>
          <w:sz w:val="26"/>
          <w:szCs w:val="26"/>
          <w:lang w:bidi="ru-RU"/>
        </w:rPr>
        <w:t>.м</w:t>
      </w:r>
      <w:proofErr w:type="gramEnd"/>
    </w:p>
    <w:p w:rsidR="00C229FA" w:rsidRPr="005D3878" w:rsidRDefault="00C229FA" w:rsidP="00E964BF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D3878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дровяного леса – 55  куб</w:t>
      </w:r>
      <w:proofErr w:type="gramStart"/>
      <w:r w:rsidRPr="005D3878">
        <w:rPr>
          <w:rFonts w:ascii="Times New Roman" w:hAnsi="Times New Roman" w:cs="Times New Roman"/>
          <w:color w:val="000000"/>
          <w:sz w:val="26"/>
          <w:szCs w:val="26"/>
          <w:lang w:bidi="ru-RU"/>
        </w:rPr>
        <w:t>.м</w:t>
      </w:r>
      <w:proofErr w:type="gramEnd"/>
    </w:p>
    <w:p w:rsidR="00DA2224" w:rsidRPr="005D3878" w:rsidRDefault="00DA2224" w:rsidP="002F5BFB">
      <w:pPr>
        <w:tabs>
          <w:tab w:val="left" w:pos="1331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4" w:name="bookmark7"/>
    </w:p>
    <w:p w:rsidR="00DA2224" w:rsidRPr="00E964BF" w:rsidRDefault="00E964BF" w:rsidP="00DA2224">
      <w:pPr>
        <w:tabs>
          <w:tab w:val="left" w:pos="187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4B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ОТЧЕТ</w:t>
      </w:r>
      <w:r w:rsidR="00DA2224" w:rsidRPr="00E964BF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ООО «ПКХ»</w:t>
      </w:r>
    </w:p>
    <w:p w:rsidR="00E964BF" w:rsidRDefault="00E964BF" w:rsidP="00E964BF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 центральной котельной летом перебрали и очистили 3 котла</w:t>
      </w: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На территории администрации выстроен новый колодец</w:t>
      </w: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Установили в 30 колодцах 30 шаровых кранов, что позволило предотвратить аварии на теплотрассе</w:t>
      </w: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Заменили 1 глубинный насос  на  водонапорной башне по ул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нергетиков</w:t>
      </w: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1 насос на водонапорной башне по ул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>арковая</w:t>
      </w: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В больнице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поменяны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2 центробежных насоса</w:t>
      </w: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На центральной котельной 3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центробежных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насоса</w:t>
      </w:r>
    </w:p>
    <w:p w:rsidR="00DA2224" w:rsidRPr="005D3878" w:rsidRDefault="00DA2224" w:rsidP="00E964BF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 результате капитального ремонта и очистки трех котлов</w:t>
      </w:r>
      <w:r w:rsidR="005D6743" w:rsidRPr="005D3878">
        <w:rPr>
          <w:rFonts w:ascii="Times New Roman" w:hAnsi="Times New Roman" w:cs="Times New Roman"/>
          <w:sz w:val="26"/>
          <w:szCs w:val="26"/>
        </w:rPr>
        <w:t xml:space="preserve"> на центральной котельной увеличилась теплоотдача на объектах соцкультбыта</w:t>
      </w:r>
    </w:p>
    <w:p w:rsidR="002F5BFB" w:rsidRPr="00876FD8" w:rsidRDefault="002F5BFB" w:rsidP="002F5BFB">
      <w:pPr>
        <w:tabs>
          <w:tab w:val="left" w:pos="1331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FD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МОЛОДЕЖНАЯ ПОЛИТИКА, СПОРТ и КУЛЬТУРА</w:t>
      </w:r>
      <w:bookmarkEnd w:id="14"/>
      <w:r w:rsidR="00226A83" w:rsidRPr="00876FD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2F5BFB" w:rsidRPr="005D3878" w:rsidRDefault="002F5BFB" w:rsidP="002F5BFB">
      <w:pPr>
        <w:tabs>
          <w:tab w:val="left" w:pos="133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За отчетный период были проведены следующие мероприятия: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- Новогодние каникулы массовы</w:t>
      </w:r>
      <w:r w:rsidR="00876FD8">
        <w:rPr>
          <w:rFonts w:ascii="Times New Roman" w:hAnsi="Times New Roman" w:cs="Times New Roman"/>
          <w:sz w:val="26"/>
          <w:szCs w:val="26"/>
        </w:rPr>
        <w:t xml:space="preserve">е катания на коньках и лыжах,  </w:t>
      </w:r>
      <w:r w:rsidRPr="005D3878">
        <w:rPr>
          <w:rFonts w:ascii="Times New Roman" w:hAnsi="Times New Roman" w:cs="Times New Roman"/>
          <w:sz w:val="26"/>
          <w:szCs w:val="26"/>
        </w:rPr>
        <w:t>игра в хоккей с шайбой;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– 2 этап лыжных гонок на приз Мэра Братского района. В соревнованиях приняли участи 122 человек из 10 поселений Братского района;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– «Лыжня России 2020».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Приняли участие 36 человек, жителей с. Покосное;</w:t>
      </w:r>
      <w:proofErr w:type="gramEnd"/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– Турнир по хоккею с шайбой, посвященный памяти Клейменова В.А.;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– Кубок Тангуя по хоккею с шайбой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– 4 этап лыжных гонок на приз Мэра Братского района (выезд команды        в с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алтук). По итогам всех этапов лыжных гонок команда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Покосного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заняла           3 место и награждена сертификатом на сумму 20000 рублей;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– </w:t>
      </w:r>
      <w:r w:rsidR="005D6743" w:rsidRPr="005D3878">
        <w:rPr>
          <w:rFonts w:ascii="Times New Roman" w:hAnsi="Times New Roman" w:cs="Times New Roman"/>
          <w:sz w:val="26"/>
          <w:szCs w:val="26"/>
        </w:rPr>
        <w:t xml:space="preserve">Приняли участие в Спартакиаде </w:t>
      </w:r>
      <w:r w:rsidRPr="005D3878">
        <w:rPr>
          <w:rFonts w:ascii="Times New Roman" w:hAnsi="Times New Roman" w:cs="Times New Roman"/>
          <w:sz w:val="26"/>
          <w:szCs w:val="26"/>
        </w:rPr>
        <w:t xml:space="preserve"> Ветеранов спорта в </w:t>
      </w:r>
      <w:r w:rsidR="005D6743" w:rsidRPr="005D387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D6743" w:rsidRPr="005D3878">
        <w:rPr>
          <w:rFonts w:ascii="Times New Roman" w:hAnsi="Times New Roman" w:cs="Times New Roman"/>
          <w:sz w:val="26"/>
          <w:szCs w:val="26"/>
        </w:rPr>
        <w:t>.</w:t>
      </w:r>
      <w:r w:rsidRPr="005D38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ихоревка. 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– Открытие летнего спортивного сезона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– </w:t>
      </w:r>
      <w:r w:rsidR="005D6743" w:rsidRPr="005D3878">
        <w:rPr>
          <w:rFonts w:ascii="Times New Roman" w:hAnsi="Times New Roman" w:cs="Times New Roman"/>
          <w:sz w:val="26"/>
          <w:szCs w:val="26"/>
        </w:rPr>
        <w:t xml:space="preserve">участвовали в </w:t>
      </w:r>
      <w:r w:rsidRPr="005D3878">
        <w:rPr>
          <w:rFonts w:ascii="Times New Roman" w:hAnsi="Times New Roman" w:cs="Times New Roman"/>
          <w:sz w:val="26"/>
          <w:szCs w:val="26"/>
        </w:rPr>
        <w:t>Турнир</w:t>
      </w:r>
      <w:r w:rsidR="005D6743" w:rsidRPr="005D3878">
        <w:rPr>
          <w:rFonts w:ascii="Times New Roman" w:hAnsi="Times New Roman" w:cs="Times New Roman"/>
          <w:sz w:val="26"/>
          <w:szCs w:val="26"/>
        </w:rPr>
        <w:t>е</w:t>
      </w:r>
      <w:r w:rsidRPr="005D3878">
        <w:rPr>
          <w:rFonts w:ascii="Times New Roman" w:hAnsi="Times New Roman" w:cs="Times New Roman"/>
          <w:sz w:val="26"/>
          <w:szCs w:val="26"/>
        </w:rPr>
        <w:t xml:space="preserve"> по настольному теннису в г. Вихоревка, 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посвященный</w:t>
      </w:r>
      <w:proofErr w:type="gramEnd"/>
      <w:r w:rsidRPr="005D3878">
        <w:rPr>
          <w:rFonts w:ascii="Times New Roman" w:hAnsi="Times New Roman" w:cs="Times New Roman"/>
          <w:sz w:val="26"/>
          <w:szCs w:val="26"/>
        </w:rPr>
        <w:t xml:space="preserve"> 95-летию Братского района</w:t>
      </w:r>
    </w:p>
    <w:p w:rsidR="0038134F" w:rsidRPr="005D3878" w:rsidRDefault="00AF5A0C" w:rsidP="0038134F">
      <w:pPr>
        <w:tabs>
          <w:tab w:val="left" w:pos="133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В летний период проходили тренировки по футболу и волейболу на воздухе на многофункциональной площадке</w:t>
      </w:r>
      <w:proofErr w:type="gramStart"/>
      <w:r w:rsidRPr="005D387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81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134F" w:rsidRPr="005D3878">
        <w:rPr>
          <w:rFonts w:ascii="Times New Roman" w:hAnsi="Times New Roman" w:cs="Times New Roman"/>
          <w:b/>
          <w:sz w:val="26"/>
          <w:szCs w:val="26"/>
        </w:rPr>
        <w:t>ф</w:t>
      </w:r>
      <w:proofErr w:type="gramEnd"/>
      <w:r w:rsidR="0038134F" w:rsidRPr="005D3878">
        <w:rPr>
          <w:rFonts w:ascii="Times New Roman" w:hAnsi="Times New Roman" w:cs="Times New Roman"/>
          <w:b/>
          <w:sz w:val="26"/>
          <w:szCs w:val="26"/>
        </w:rPr>
        <w:t>ото</w:t>
      </w:r>
    </w:p>
    <w:p w:rsidR="0038134F" w:rsidRDefault="0038134F" w:rsidP="00815AF2">
      <w:pPr>
        <w:pStyle w:val="30"/>
        <w:widowControl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</w:p>
    <w:p w:rsidR="00815AF2" w:rsidRPr="005D3878" w:rsidRDefault="00815AF2" w:rsidP="00815AF2">
      <w:pPr>
        <w:pStyle w:val="30"/>
        <w:widowControl/>
        <w:shd w:val="clear" w:color="auto" w:fill="auto"/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  <w:r w:rsidRPr="005D3878">
        <w:rPr>
          <w:color w:val="000000"/>
          <w:sz w:val="26"/>
          <w:szCs w:val="26"/>
          <w:lang w:eastAsia="ru-RU" w:bidi="ru-RU"/>
        </w:rPr>
        <w:t>Планируется:</w:t>
      </w:r>
    </w:p>
    <w:p w:rsidR="008208EC" w:rsidRPr="005D3878" w:rsidRDefault="008208EC" w:rsidP="00815AF2">
      <w:pPr>
        <w:pStyle w:val="30"/>
        <w:widowControl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1.Реализация программы «Народные инициативы»</w:t>
      </w:r>
    </w:p>
    <w:p w:rsidR="00AF5A0C" w:rsidRPr="005D3878" w:rsidRDefault="00AF5A0C" w:rsidP="00AF5A0C">
      <w:pPr>
        <w:pStyle w:val="a3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а) установка летних тренажеров</w:t>
      </w:r>
    </w:p>
    <w:p w:rsidR="00AF5A0C" w:rsidRPr="005D3878" w:rsidRDefault="00AF5A0C" w:rsidP="00AF5A0C">
      <w:pPr>
        <w:pStyle w:val="a3"/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б) размещение камер </w:t>
      </w:r>
      <w:proofErr w:type="spellStart"/>
      <w:r w:rsidRPr="005D3878">
        <w:rPr>
          <w:rFonts w:ascii="Times New Roman" w:hAnsi="Times New Roman" w:cs="Times New Roman"/>
          <w:sz w:val="26"/>
          <w:szCs w:val="26"/>
        </w:rPr>
        <w:t>видеонаблюдений</w:t>
      </w:r>
      <w:proofErr w:type="spellEnd"/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2. Ликвидация временной свалки за новым поселком с высадкой деревьев (рекультивация)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3. Очистка территории кладбища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4. Ремонт детских площадок</w:t>
      </w:r>
    </w:p>
    <w:p w:rsidR="00AF5A0C" w:rsidRPr="005D3878" w:rsidRDefault="00AF5A0C" w:rsidP="00AF5A0C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>5. Отсыпка автомобильных дорог</w:t>
      </w:r>
    </w:p>
    <w:p w:rsidR="00DA6083" w:rsidRPr="005D3878" w:rsidRDefault="005D6743" w:rsidP="005D674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</w:pP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6.Выполнение программы  мусорной реформы</w:t>
      </w:r>
      <w:proofErr w:type="gramStart"/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,</w:t>
      </w:r>
      <w:proofErr w:type="gramEnd"/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</w:p>
    <w:p w:rsidR="005D6743" w:rsidRPr="005D3878" w:rsidRDefault="00DA6083" w:rsidP="005D67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</w:t>
      </w:r>
      <w:r w:rsidR="005D6743"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закл</w:t>
      </w: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ючение договоров</w:t>
      </w:r>
      <w:proofErr w:type="gramStart"/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.</w:t>
      </w:r>
      <w:proofErr w:type="gramEnd"/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</w:t>
      </w:r>
      <w:r w:rsidR="005D6743"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телефон 216-133.  </w:t>
      </w:r>
    </w:p>
    <w:p w:rsidR="005D6743" w:rsidRPr="005D3878" w:rsidRDefault="005D6743" w:rsidP="005D67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</w:t>
      </w:r>
      <w:r w:rsidR="00DA6083"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                   </w:t>
      </w: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Расчетный центр  41-50-20</w:t>
      </w:r>
    </w:p>
    <w:p w:rsidR="005D6743" w:rsidRPr="005D3878" w:rsidRDefault="005D6743" w:rsidP="005D67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                                </w:t>
      </w:r>
      <w:r w:rsidR="00DA6083"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                </w:t>
      </w: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25-88-20</w:t>
      </w:r>
    </w:p>
    <w:p w:rsidR="005D6743" w:rsidRPr="005D3878" w:rsidRDefault="005D6743" w:rsidP="005D67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7. Продолжить профилактические прививки  от </w:t>
      </w: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val="en-US" w:eastAsia="ru-RU"/>
        </w:rPr>
        <w:t>COVID</w:t>
      </w: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>-19</w:t>
      </w:r>
    </w:p>
    <w:p w:rsidR="005D6743" w:rsidRPr="005D3878" w:rsidRDefault="005D6743" w:rsidP="005D67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878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     и  оформление социальных контрактов</w:t>
      </w:r>
    </w:p>
    <w:p w:rsidR="005D6743" w:rsidRPr="005D3878" w:rsidRDefault="005D6743" w:rsidP="00AF5A0C">
      <w:pPr>
        <w:rPr>
          <w:rFonts w:ascii="Times New Roman" w:hAnsi="Times New Roman" w:cs="Times New Roman"/>
          <w:sz w:val="26"/>
          <w:szCs w:val="26"/>
        </w:rPr>
      </w:pPr>
    </w:p>
    <w:p w:rsidR="00D61B47" w:rsidRPr="005D3878" w:rsidRDefault="00D61B47" w:rsidP="00D61B47">
      <w:pP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БЛАГОДАРИМ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Районное местное о</w:t>
      </w:r>
      <w:r w:rsidR="0038134F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тделение партии «Единая Россия»</w:t>
      </w: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,  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Управление социальной защиты населения по Братскому району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Общество с ограниченной ответственностью «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Братскводстрой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» в лице 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Козик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Вячеслава Владимировича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Дьякона Евангелической  церкви  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Роговского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Константина Евгеньевича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Индивидуальных предпринимателей: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Ле</w:t>
      </w:r>
      <w:r w:rsidR="002B32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вдир</w:t>
      </w:r>
      <w:proofErr w:type="spellEnd"/>
      <w:r w:rsidR="002B327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Виктора Па</w:t>
      </w: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ловича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Курта Анну Витальевну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Романчугову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Светлану Анатольевну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Заболотскую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Зинаиду Михайловну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Прейн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Надежду Анатольевну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Калинина Сергея Владимировича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Артемьеву Марину Дмитриевну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Плеханову Ольгу Михайловну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Ярынкину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Татьяну Васильевну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Воробьева Александра Владимировича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Касаткину Анну Леонидовну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Симиняеву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Оксану Николаевну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«Столица» 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Джамилова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Амонувло</w:t>
      </w:r>
      <w:proofErr w:type="spell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Рахматуллоевича</w:t>
      </w:r>
      <w:proofErr w:type="spellEnd"/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помощь в проведении акции «Подари ребенку радость»</w:t>
      </w:r>
    </w:p>
    <w:p w:rsidR="00D61B47" w:rsidRPr="005D3878" w:rsidRDefault="00D61B47" w:rsidP="00D61B47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61B47" w:rsidRPr="005D3878" w:rsidRDefault="00D61B47" w:rsidP="00D61B47">
      <w:pPr>
        <w:pStyle w:val="a3"/>
        <w:numPr>
          <w:ilvl w:val="0"/>
          <w:numId w:val="18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Благодарим мэра Дубровина Александра Сергеевича за реализацию программы «Мусорная реформа» на нашей территории.</w:t>
      </w:r>
    </w:p>
    <w:p w:rsidR="00D61B47" w:rsidRPr="005D3878" w:rsidRDefault="00D61B47" w:rsidP="00D61B47">
      <w:pPr>
        <w:pStyle w:val="a3"/>
        <w:numPr>
          <w:ilvl w:val="0"/>
          <w:numId w:val="18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продвижение проекта для строительства новой музыкальной школы</w:t>
      </w:r>
    </w:p>
    <w:p w:rsidR="00D61B47" w:rsidRPr="005D3878" w:rsidRDefault="00D61B47" w:rsidP="00D61B47">
      <w:pPr>
        <w:pStyle w:val="a3"/>
        <w:numPr>
          <w:ilvl w:val="0"/>
          <w:numId w:val="18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помощь в подготовке к отопительному сезону</w:t>
      </w:r>
    </w:p>
    <w:p w:rsidR="00D61B47" w:rsidRPr="005D3878" w:rsidRDefault="00D61B47" w:rsidP="00D61B47">
      <w:pPr>
        <w:pStyle w:val="a3"/>
        <w:numPr>
          <w:ilvl w:val="0"/>
          <w:numId w:val="18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передачу здания котельной школ</w:t>
      </w:r>
      <w:proofErr w:type="gram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ы  ООО</w:t>
      </w:r>
      <w:proofErr w:type="gram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«ПКХ»</w:t>
      </w:r>
    </w:p>
    <w:p w:rsidR="00DA6083" w:rsidRPr="005D3878" w:rsidRDefault="00DA6083" w:rsidP="00D61B47">
      <w:pPr>
        <w:pStyle w:val="a3"/>
        <w:numPr>
          <w:ilvl w:val="0"/>
          <w:numId w:val="18"/>
        </w:num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 открытие кружка «Скульптура»  в  п</w:t>
      </w:r>
      <w:proofErr w:type="gramStart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.С</w:t>
      </w:r>
      <w:proofErr w:type="gramEnd"/>
      <w:r w:rsidRPr="005D38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основый</w:t>
      </w:r>
    </w:p>
    <w:p w:rsidR="00D61B47" w:rsidRPr="005D3878" w:rsidRDefault="00D61B47" w:rsidP="00D61B47">
      <w:pPr>
        <w:rPr>
          <w:rFonts w:ascii="Times New Roman" w:hAnsi="Times New Roman" w:cs="Times New Roman"/>
          <w:sz w:val="26"/>
          <w:szCs w:val="26"/>
        </w:rPr>
      </w:pPr>
      <w:r w:rsidRPr="005D38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B47" w:rsidRPr="005D3878" w:rsidRDefault="00D61B47" w:rsidP="007E03A5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61B47" w:rsidRPr="005D3878" w:rsidSect="009D1121">
      <w:headerReference w:type="default" r:id="rId11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FF" w:rsidRDefault="00C812FF" w:rsidP="00503EFB">
      <w:pPr>
        <w:spacing w:after="0" w:line="240" w:lineRule="auto"/>
      </w:pPr>
      <w:r>
        <w:separator/>
      </w:r>
    </w:p>
  </w:endnote>
  <w:endnote w:type="continuationSeparator" w:id="0">
    <w:p w:rsidR="00C812FF" w:rsidRDefault="00C812FF" w:rsidP="0050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FF" w:rsidRDefault="00C812FF" w:rsidP="00503EFB">
      <w:pPr>
        <w:spacing w:after="0" w:line="240" w:lineRule="auto"/>
      </w:pPr>
      <w:r>
        <w:separator/>
      </w:r>
    </w:p>
  </w:footnote>
  <w:footnote w:type="continuationSeparator" w:id="0">
    <w:p w:rsidR="00C812FF" w:rsidRDefault="00C812FF" w:rsidP="0050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23216"/>
      <w:docPartObj>
        <w:docPartGallery w:val="Page Numbers (Top of Page)"/>
        <w:docPartUnique/>
      </w:docPartObj>
    </w:sdtPr>
    <w:sdtContent>
      <w:p w:rsidR="00E0104A" w:rsidRDefault="00685A5F">
        <w:pPr>
          <w:pStyle w:val="a9"/>
          <w:jc w:val="center"/>
        </w:pPr>
        <w:r>
          <w:fldChar w:fldCharType="begin"/>
        </w:r>
        <w:r w:rsidR="00E0104A">
          <w:instrText>PAGE   \* MERGEFORMAT</w:instrText>
        </w:r>
        <w:r>
          <w:fldChar w:fldCharType="separate"/>
        </w:r>
        <w:r w:rsidR="002B327C">
          <w:rPr>
            <w:noProof/>
          </w:rPr>
          <w:t>11</w:t>
        </w:r>
        <w:r>
          <w:fldChar w:fldCharType="end"/>
        </w:r>
      </w:p>
    </w:sdtContent>
  </w:sdt>
  <w:sdt>
    <w:sdtPr>
      <w:id w:val="-407298915"/>
      <w:docPartObj>
        <w:docPartGallery w:val="Page Numbers (Margins)"/>
        <w:docPartUnique/>
      </w:docPartObj>
    </w:sdtPr>
    <w:sdtContent>
      <w:p w:rsidR="00313A47" w:rsidRDefault="00685A5F">
        <w:pPr>
          <w:pStyle w:val="a9"/>
        </w:pPr>
        <w:r>
          <w:rPr>
            <w:noProof/>
          </w:rPr>
          <w:pict>
            <v:rect id="Прямоугольник 4" o:spid="_x0000_s2049" style="position:absolute;margin-left:207.5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<v:textbox style="mso-next-textbox:#Прямоугольник 4">
                <w:txbxContent>
                  <w:p w:rsidR="00313A47" w:rsidRDefault="00685A5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13A47">
                      <w:instrText>PAGE   \* MERGEFORMAT</w:instrText>
                    </w:r>
                    <w:r>
                      <w:fldChar w:fldCharType="separate"/>
                    </w:r>
                    <w:r w:rsidR="002B327C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6F6"/>
    <w:multiLevelType w:val="hybridMultilevel"/>
    <w:tmpl w:val="7D86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563"/>
    <w:multiLevelType w:val="hybridMultilevel"/>
    <w:tmpl w:val="208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D6664"/>
    <w:multiLevelType w:val="multilevel"/>
    <w:tmpl w:val="4A6C93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7147BC"/>
    <w:multiLevelType w:val="hybridMultilevel"/>
    <w:tmpl w:val="75F2520E"/>
    <w:lvl w:ilvl="0" w:tplc="4D68F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61DB8"/>
    <w:multiLevelType w:val="hybridMultilevel"/>
    <w:tmpl w:val="33E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5A36"/>
    <w:multiLevelType w:val="hybridMultilevel"/>
    <w:tmpl w:val="04F4771C"/>
    <w:lvl w:ilvl="0" w:tplc="5CA8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012C"/>
    <w:multiLevelType w:val="multilevel"/>
    <w:tmpl w:val="3EC8D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70A91"/>
    <w:multiLevelType w:val="hybridMultilevel"/>
    <w:tmpl w:val="0B3E919C"/>
    <w:lvl w:ilvl="0" w:tplc="4D68F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D078C4"/>
    <w:multiLevelType w:val="multilevel"/>
    <w:tmpl w:val="96745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8434C7"/>
    <w:multiLevelType w:val="hybridMultilevel"/>
    <w:tmpl w:val="984AF9C2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1">
    <w:nsid w:val="5A9015BB"/>
    <w:multiLevelType w:val="multilevel"/>
    <w:tmpl w:val="BE0A3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95916"/>
    <w:multiLevelType w:val="hybridMultilevel"/>
    <w:tmpl w:val="CF544440"/>
    <w:lvl w:ilvl="0" w:tplc="4D68F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773967"/>
    <w:multiLevelType w:val="multilevel"/>
    <w:tmpl w:val="C19AC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50B98"/>
    <w:multiLevelType w:val="hybridMultilevel"/>
    <w:tmpl w:val="1632DFE4"/>
    <w:lvl w:ilvl="0" w:tplc="4D68F22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4A074C2"/>
    <w:multiLevelType w:val="multilevel"/>
    <w:tmpl w:val="1F8A7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5251E3"/>
    <w:multiLevelType w:val="multilevel"/>
    <w:tmpl w:val="4EE0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372F5"/>
    <w:multiLevelType w:val="hybridMultilevel"/>
    <w:tmpl w:val="1264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AF2"/>
    <w:rsid w:val="00030F3B"/>
    <w:rsid w:val="00040978"/>
    <w:rsid w:val="00052F05"/>
    <w:rsid w:val="00053DD0"/>
    <w:rsid w:val="000879C0"/>
    <w:rsid w:val="000A1EAA"/>
    <w:rsid w:val="000C754E"/>
    <w:rsid w:val="00102961"/>
    <w:rsid w:val="0011133D"/>
    <w:rsid w:val="00112680"/>
    <w:rsid w:val="0015007A"/>
    <w:rsid w:val="00151C52"/>
    <w:rsid w:val="00154658"/>
    <w:rsid w:val="00156554"/>
    <w:rsid w:val="001772F2"/>
    <w:rsid w:val="00201A08"/>
    <w:rsid w:val="00202130"/>
    <w:rsid w:val="00226A83"/>
    <w:rsid w:val="00230A06"/>
    <w:rsid w:val="00236D88"/>
    <w:rsid w:val="00252B7E"/>
    <w:rsid w:val="0025539C"/>
    <w:rsid w:val="0027372D"/>
    <w:rsid w:val="002A5E88"/>
    <w:rsid w:val="002B327C"/>
    <w:rsid w:val="002B5E7C"/>
    <w:rsid w:val="002B6BCC"/>
    <w:rsid w:val="002C1179"/>
    <w:rsid w:val="002C1F2A"/>
    <w:rsid w:val="002F5BFB"/>
    <w:rsid w:val="002F5C27"/>
    <w:rsid w:val="00303640"/>
    <w:rsid w:val="00313A47"/>
    <w:rsid w:val="00325D9B"/>
    <w:rsid w:val="0033337F"/>
    <w:rsid w:val="00335C65"/>
    <w:rsid w:val="00364BFA"/>
    <w:rsid w:val="0038134F"/>
    <w:rsid w:val="003C54C5"/>
    <w:rsid w:val="003E1D14"/>
    <w:rsid w:val="003E414F"/>
    <w:rsid w:val="003E5B35"/>
    <w:rsid w:val="003F3D60"/>
    <w:rsid w:val="0040152B"/>
    <w:rsid w:val="00424DD6"/>
    <w:rsid w:val="004403A3"/>
    <w:rsid w:val="00453463"/>
    <w:rsid w:val="0045484F"/>
    <w:rsid w:val="00464C06"/>
    <w:rsid w:val="004927F9"/>
    <w:rsid w:val="004B2294"/>
    <w:rsid w:val="004F77EF"/>
    <w:rsid w:val="00503EFB"/>
    <w:rsid w:val="005378C8"/>
    <w:rsid w:val="00545D24"/>
    <w:rsid w:val="00546A65"/>
    <w:rsid w:val="005539E8"/>
    <w:rsid w:val="00570A71"/>
    <w:rsid w:val="00576321"/>
    <w:rsid w:val="00583F6B"/>
    <w:rsid w:val="005943C2"/>
    <w:rsid w:val="005956C1"/>
    <w:rsid w:val="005A3B2C"/>
    <w:rsid w:val="005B1EA5"/>
    <w:rsid w:val="005B5929"/>
    <w:rsid w:val="005C6024"/>
    <w:rsid w:val="005D0280"/>
    <w:rsid w:val="005D3878"/>
    <w:rsid w:val="005D6743"/>
    <w:rsid w:val="0060103A"/>
    <w:rsid w:val="0061260F"/>
    <w:rsid w:val="00613AFF"/>
    <w:rsid w:val="00665C2D"/>
    <w:rsid w:val="00672D14"/>
    <w:rsid w:val="006768E0"/>
    <w:rsid w:val="00685A5F"/>
    <w:rsid w:val="00686532"/>
    <w:rsid w:val="006A4966"/>
    <w:rsid w:val="006A7E28"/>
    <w:rsid w:val="006C5A34"/>
    <w:rsid w:val="006E06D1"/>
    <w:rsid w:val="007331C4"/>
    <w:rsid w:val="00746EE8"/>
    <w:rsid w:val="00772350"/>
    <w:rsid w:val="00782488"/>
    <w:rsid w:val="00795A29"/>
    <w:rsid w:val="007C72CF"/>
    <w:rsid w:val="007E03A5"/>
    <w:rsid w:val="007F0755"/>
    <w:rsid w:val="007F0B07"/>
    <w:rsid w:val="008110B0"/>
    <w:rsid w:val="008111B1"/>
    <w:rsid w:val="00815AF2"/>
    <w:rsid w:val="008208EC"/>
    <w:rsid w:val="00833C50"/>
    <w:rsid w:val="00842756"/>
    <w:rsid w:val="0085053E"/>
    <w:rsid w:val="00853CF8"/>
    <w:rsid w:val="008662CF"/>
    <w:rsid w:val="00872813"/>
    <w:rsid w:val="00876FD8"/>
    <w:rsid w:val="00882500"/>
    <w:rsid w:val="008E33FE"/>
    <w:rsid w:val="0090143B"/>
    <w:rsid w:val="00903559"/>
    <w:rsid w:val="0090643A"/>
    <w:rsid w:val="00910177"/>
    <w:rsid w:val="00912D5D"/>
    <w:rsid w:val="00966D3A"/>
    <w:rsid w:val="00967ABE"/>
    <w:rsid w:val="00980D70"/>
    <w:rsid w:val="00983FCB"/>
    <w:rsid w:val="009854A3"/>
    <w:rsid w:val="00994E3F"/>
    <w:rsid w:val="009A437A"/>
    <w:rsid w:val="009C5387"/>
    <w:rsid w:val="009D1121"/>
    <w:rsid w:val="009D54BB"/>
    <w:rsid w:val="009E7B00"/>
    <w:rsid w:val="00A56044"/>
    <w:rsid w:val="00A9092F"/>
    <w:rsid w:val="00A956CE"/>
    <w:rsid w:val="00AA7489"/>
    <w:rsid w:val="00AD7ADB"/>
    <w:rsid w:val="00AE103A"/>
    <w:rsid w:val="00AE5BB1"/>
    <w:rsid w:val="00AE6218"/>
    <w:rsid w:val="00AF3B4F"/>
    <w:rsid w:val="00AF5A0C"/>
    <w:rsid w:val="00AF6D51"/>
    <w:rsid w:val="00B14378"/>
    <w:rsid w:val="00B55820"/>
    <w:rsid w:val="00B61CA8"/>
    <w:rsid w:val="00B6706F"/>
    <w:rsid w:val="00B90691"/>
    <w:rsid w:val="00BC0ED1"/>
    <w:rsid w:val="00BD1A33"/>
    <w:rsid w:val="00C20315"/>
    <w:rsid w:val="00C229FA"/>
    <w:rsid w:val="00C25853"/>
    <w:rsid w:val="00C4751D"/>
    <w:rsid w:val="00C77E87"/>
    <w:rsid w:val="00C812FF"/>
    <w:rsid w:val="00C814ED"/>
    <w:rsid w:val="00C86EA4"/>
    <w:rsid w:val="00CA6F70"/>
    <w:rsid w:val="00CC46BC"/>
    <w:rsid w:val="00CD3EBF"/>
    <w:rsid w:val="00CD551E"/>
    <w:rsid w:val="00CD5B16"/>
    <w:rsid w:val="00D24954"/>
    <w:rsid w:val="00D26A27"/>
    <w:rsid w:val="00D35235"/>
    <w:rsid w:val="00D36DF1"/>
    <w:rsid w:val="00D3754B"/>
    <w:rsid w:val="00D46668"/>
    <w:rsid w:val="00D4686A"/>
    <w:rsid w:val="00D5647C"/>
    <w:rsid w:val="00D61B47"/>
    <w:rsid w:val="00D75777"/>
    <w:rsid w:val="00D90283"/>
    <w:rsid w:val="00DA2224"/>
    <w:rsid w:val="00DA6083"/>
    <w:rsid w:val="00DC1CA6"/>
    <w:rsid w:val="00DE10A7"/>
    <w:rsid w:val="00E0104A"/>
    <w:rsid w:val="00E0247E"/>
    <w:rsid w:val="00E11198"/>
    <w:rsid w:val="00E13FED"/>
    <w:rsid w:val="00E428BF"/>
    <w:rsid w:val="00E7292C"/>
    <w:rsid w:val="00E80076"/>
    <w:rsid w:val="00E964BF"/>
    <w:rsid w:val="00EA5B5C"/>
    <w:rsid w:val="00EC083B"/>
    <w:rsid w:val="00EC488B"/>
    <w:rsid w:val="00ED2298"/>
    <w:rsid w:val="00EE24F6"/>
    <w:rsid w:val="00EF6773"/>
    <w:rsid w:val="00F0421A"/>
    <w:rsid w:val="00F33A16"/>
    <w:rsid w:val="00F5333E"/>
    <w:rsid w:val="00F61E91"/>
    <w:rsid w:val="00F81681"/>
    <w:rsid w:val="00F93487"/>
    <w:rsid w:val="00FA183B"/>
    <w:rsid w:val="00FA4D37"/>
    <w:rsid w:val="00FD49C2"/>
    <w:rsid w:val="00FE75A8"/>
    <w:rsid w:val="00FF1079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F2"/>
    <w:pPr>
      <w:ind w:left="720"/>
      <w:contextualSpacing/>
    </w:pPr>
  </w:style>
  <w:style w:type="character" w:styleId="a4">
    <w:name w:val="Hyperlink"/>
    <w:basedOn w:val="a0"/>
    <w:rsid w:val="00815AF2"/>
    <w:rPr>
      <w:color w:val="0066CC"/>
      <w:u w:val="single"/>
    </w:rPr>
  </w:style>
  <w:style w:type="character" w:customStyle="1" w:styleId="1">
    <w:name w:val="Заголовок №1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 + Курсив"/>
    <w:basedOn w:val="a0"/>
    <w:rsid w:val="00815A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Подпись к таблице (2)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Подпись к таблице (2) + Не полужирный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1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15A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a0"/>
    <w:rsid w:val="00815AF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15AF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pt">
    <w:name w:val="Основной текст (2) + Интервал 3 pt"/>
    <w:basedOn w:val="a0"/>
    <w:rsid w:val="0081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15AF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5AF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815AF2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Подпись к таблице"/>
    <w:basedOn w:val="a"/>
    <w:link w:val="a5"/>
    <w:rsid w:val="00815AF2"/>
    <w:pPr>
      <w:widowControl w:val="0"/>
      <w:shd w:val="clear" w:color="auto" w:fill="FFFFFF"/>
      <w:spacing w:after="0" w:line="425" w:lineRule="exact"/>
      <w:ind w:firstLine="7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815AF2"/>
    <w:pPr>
      <w:widowControl w:val="0"/>
      <w:shd w:val="clear" w:color="auto" w:fill="FFFFFF"/>
      <w:spacing w:before="360" w:after="54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4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D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0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3EFB"/>
  </w:style>
  <w:style w:type="paragraph" w:styleId="ab">
    <w:name w:val="footer"/>
    <w:basedOn w:val="a"/>
    <w:link w:val="ac"/>
    <w:uiPriority w:val="99"/>
    <w:unhideWhenUsed/>
    <w:rsid w:val="0050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EFB"/>
  </w:style>
  <w:style w:type="paragraph" w:styleId="ad">
    <w:name w:val="Normal (Web)"/>
    <w:basedOn w:val="a"/>
    <w:uiPriority w:val="99"/>
    <w:unhideWhenUsed/>
    <w:rsid w:val="0096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C22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  <c:pt idx="2">
                  <c:v>Всего доходов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9346.5</c:v>
                </c:pt>
                <c:pt idx="1">
                  <c:v>17926.099999999991</c:v>
                </c:pt>
                <c:pt idx="2">
                  <c:v>27272.6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  <c:pt idx="2">
                  <c:v>Всего доходов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8538.6</c:v>
                </c:pt>
                <c:pt idx="1">
                  <c:v>28115.4</c:v>
                </c:pt>
                <c:pt idx="2">
                  <c:v>36654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поступления</c:v>
                </c:pt>
                <c:pt idx="1">
                  <c:v>Безвозмездные поступления</c:v>
                </c:pt>
                <c:pt idx="2">
                  <c:v>Всего доходов</c:v>
                </c:pt>
              </c:strCache>
            </c:strRef>
          </c:cat>
          <c:val>
            <c:numRef>
              <c:f>Лист1!$D$2:$D$5</c:f>
            </c:numRef>
          </c:val>
        </c:ser>
        <c:axId val="208839040"/>
        <c:axId val="208840960"/>
      </c:barChart>
      <c:catAx>
        <c:axId val="208839040"/>
        <c:scaling>
          <c:orientation val="minMax"/>
        </c:scaling>
        <c:axPos val="b"/>
        <c:numFmt formatCode="General" sourceLinked="1"/>
        <c:tickLblPos val="nextTo"/>
        <c:crossAx val="208840960"/>
        <c:crosses val="autoZero"/>
        <c:auto val="1"/>
        <c:lblAlgn val="ctr"/>
        <c:lblOffset val="100"/>
      </c:catAx>
      <c:valAx>
        <c:axId val="208840960"/>
        <c:scaling>
          <c:orientation val="minMax"/>
        </c:scaling>
        <c:axPos val="l"/>
        <c:majorGridlines/>
        <c:numFmt formatCode="General" sourceLinked="1"/>
        <c:tickLblPos val="nextTo"/>
        <c:crossAx val="208839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Прочие доходы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1168.5999999999999</c:v>
                </c:pt>
                <c:pt idx="1">
                  <c:v>3944.2</c:v>
                </c:pt>
                <c:pt idx="2">
                  <c:v>4101.7</c:v>
                </c:pt>
                <c:pt idx="3">
                  <c:v>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Прочие доходы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"-"?\ _₽_-;_-@_-</c:formatCode>
                <c:ptCount val="5"/>
                <c:pt idx="0">
                  <c:v>1724.8</c:v>
                </c:pt>
                <c:pt idx="1">
                  <c:v>2569.5</c:v>
                </c:pt>
                <c:pt idx="2">
                  <c:v>4071.8</c:v>
                </c:pt>
                <c:pt idx="3">
                  <c:v>172.5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Прочие доходы</c:v>
                </c:pt>
              </c:strCache>
            </c:strRef>
          </c:cat>
          <c:val>
            <c:numRef>
              <c:f>Лист1!$D$2:$D$6</c:f>
            </c:numRef>
          </c:val>
        </c:ser>
        <c:axId val="139658368"/>
        <c:axId val="139659904"/>
      </c:barChart>
      <c:catAx>
        <c:axId val="139658368"/>
        <c:scaling>
          <c:orientation val="minMax"/>
        </c:scaling>
        <c:axPos val="b"/>
        <c:numFmt formatCode="General" sourceLinked="1"/>
        <c:tickLblPos val="nextTo"/>
        <c:crossAx val="139659904"/>
        <c:crosses val="autoZero"/>
        <c:auto val="1"/>
        <c:lblAlgn val="ctr"/>
        <c:lblOffset val="100"/>
      </c:catAx>
      <c:valAx>
        <c:axId val="139659904"/>
        <c:scaling>
          <c:orientation val="minMax"/>
        </c:scaling>
        <c:axPos val="l"/>
        <c:majorGridlines/>
        <c:numFmt formatCode="_-* #,##0.0\ _₽_-;\-* #,##0.0\ _₽_-;_-* &quot;-&quot;?\ _₽_-;_-@_-" sourceLinked="1"/>
        <c:tickLblPos val="nextTo"/>
        <c:crossAx val="139658368"/>
        <c:crosses val="autoZero"/>
        <c:crossBetween val="between"/>
      </c:valAx>
      <c:spPr>
        <a:solidFill>
          <a:srgbClr val="FFFF00"/>
        </a:solidFill>
      </c:spPr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 и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 и спорт</c:v>
                </c:pt>
                <c:pt idx="6">
                  <c:v>Всего расходов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9154.4</c:v>
                </c:pt>
                <c:pt idx="1">
                  <c:v>908.4</c:v>
                </c:pt>
                <c:pt idx="2">
                  <c:v>4329.6000000000004</c:v>
                </c:pt>
                <c:pt idx="3">
                  <c:v>3623.9</c:v>
                </c:pt>
                <c:pt idx="4">
                  <c:v>0</c:v>
                </c:pt>
                <c:pt idx="5">
                  <c:v>9072.7999999999956</c:v>
                </c:pt>
                <c:pt idx="6">
                  <c:v>27089.1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 и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 и спорт</c:v>
                </c:pt>
                <c:pt idx="6">
                  <c:v>Всего расходов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11202.7</c:v>
                </c:pt>
                <c:pt idx="1">
                  <c:v>432.1</c:v>
                </c:pt>
                <c:pt idx="2">
                  <c:v>2556.4</c:v>
                </c:pt>
                <c:pt idx="3">
                  <c:v>7100.3</c:v>
                </c:pt>
                <c:pt idx="4">
                  <c:v>12</c:v>
                </c:pt>
                <c:pt idx="5">
                  <c:v>15132.1</c:v>
                </c:pt>
                <c:pt idx="6">
                  <c:v>36864.199999999997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 и безопасность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 и спорт</c:v>
                </c:pt>
                <c:pt idx="6">
                  <c:v>Всего расходов</c:v>
                </c:pt>
              </c:strCache>
            </c:strRef>
          </c:cat>
          <c:val>
            <c:numRef>
              <c:f>Лист1!$D$2:$D$8</c:f>
            </c:numRef>
          </c:val>
        </c:ser>
        <c:axId val="149582592"/>
        <c:axId val="149584128"/>
      </c:barChart>
      <c:catAx>
        <c:axId val="149582592"/>
        <c:scaling>
          <c:orientation val="minMax"/>
        </c:scaling>
        <c:axPos val="b"/>
        <c:numFmt formatCode="General" sourceLinked="1"/>
        <c:tickLblPos val="nextTo"/>
        <c:crossAx val="149584128"/>
        <c:crosses val="autoZero"/>
        <c:auto val="1"/>
        <c:lblAlgn val="ctr"/>
        <c:lblOffset val="100"/>
      </c:catAx>
      <c:valAx>
        <c:axId val="149584128"/>
        <c:scaling>
          <c:orientation val="minMax"/>
        </c:scaling>
        <c:axPos val="l"/>
        <c:majorGridlines/>
        <c:numFmt formatCode="General" sourceLinked="1"/>
        <c:tickLblPos val="nextTo"/>
        <c:crossAx val="149582592"/>
        <c:crosses val="autoZero"/>
        <c:crossBetween val="between"/>
      </c:valAx>
      <c:spPr>
        <a:solidFill>
          <a:srgbClr val="FFFF00"/>
        </a:solidFill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38B0-EA86-47FD-8F31-2EFA4265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mishina.62@inbox.ru</cp:lastModifiedBy>
  <cp:revision>59</cp:revision>
  <cp:lastPrinted>2022-03-10T03:36:00Z</cp:lastPrinted>
  <dcterms:created xsi:type="dcterms:W3CDTF">2021-03-09T01:29:00Z</dcterms:created>
  <dcterms:modified xsi:type="dcterms:W3CDTF">2022-08-31T06:57:00Z</dcterms:modified>
</cp:coreProperties>
</file>