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6F" w:rsidRPr="0000168B" w:rsidRDefault="00CE206F" w:rsidP="00CE206F">
      <w:pPr>
        <w:autoSpaceDE w:val="0"/>
        <w:autoSpaceDN w:val="0"/>
        <w:adjustRightInd w:val="0"/>
        <w:ind w:left="3540" w:firstLine="708"/>
        <w:jc w:val="right"/>
        <w:rPr>
          <w:b/>
        </w:rPr>
      </w:pPr>
    </w:p>
    <w:p w:rsidR="00CE206F" w:rsidRPr="00B921D6" w:rsidRDefault="00CE206F" w:rsidP="00CE206F">
      <w:pPr>
        <w:autoSpaceDE w:val="0"/>
        <w:autoSpaceDN w:val="0"/>
        <w:jc w:val="center"/>
        <w:rPr>
          <w:b/>
          <w:bCs/>
        </w:rPr>
      </w:pPr>
      <w:r w:rsidRPr="00B921D6">
        <w:rPr>
          <w:b/>
          <w:bCs/>
        </w:rPr>
        <w:t xml:space="preserve">П Р О Т О К О Л 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 xml:space="preserve">заседания Правления по регулированию тарифов 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>администрации Покоснинского сельского поселения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 xml:space="preserve">от  </w:t>
      </w:r>
      <w:r w:rsidR="000326DC">
        <w:rPr>
          <w:bCs/>
        </w:rPr>
        <w:t>19</w:t>
      </w:r>
      <w:r w:rsidR="00BB4E7E" w:rsidRPr="00B921D6">
        <w:rPr>
          <w:bCs/>
        </w:rPr>
        <w:t xml:space="preserve"> </w:t>
      </w:r>
      <w:r w:rsidR="000326DC">
        <w:rPr>
          <w:bCs/>
        </w:rPr>
        <w:t>дека</w:t>
      </w:r>
      <w:r w:rsidRPr="00B921D6">
        <w:rPr>
          <w:bCs/>
        </w:rPr>
        <w:t>бря 20</w:t>
      </w:r>
      <w:r w:rsidR="00381CE3" w:rsidRPr="00B921D6">
        <w:rPr>
          <w:bCs/>
        </w:rPr>
        <w:t>2</w:t>
      </w:r>
      <w:r w:rsidR="00CC1A80">
        <w:rPr>
          <w:bCs/>
        </w:rPr>
        <w:t>3</w:t>
      </w:r>
      <w:bookmarkStart w:id="0" w:name="_GoBack"/>
      <w:bookmarkEnd w:id="0"/>
      <w:r w:rsidRPr="00B921D6">
        <w:rPr>
          <w:bCs/>
        </w:rPr>
        <w:t xml:space="preserve"> года</w:t>
      </w:r>
    </w:p>
    <w:p w:rsidR="00CE206F" w:rsidRPr="00B921D6" w:rsidRDefault="00CE206F" w:rsidP="00CE206F">
      <w:pPr>
        <w:autoSpaceDE w:val="0"/>
        <w:autoSpaceDN w:val="0"/>
        <w:rPr>
          <w:b/>
          <w:bCs/>
        </w:rPr>
      </w:pPr>
    </w:p>
    <w:p w:rsidR="00CE206F" w:rsidRPr="00B921D6" w:rsidRDefault="008B5B0E" w:rsidP="00CE206F">
      <w:pPr>
        <w:autoSpaceDE w:val="0"/>
        <w:autoSpaceDN w:val="0"/>
        <w:ind w:left="3540" w:firstLine="2400"/>
      </w:pPr>
      <w:r w:rsidRPr="00B921D6">
        <w:t xml:space="preserve">       </w:t>
      </w:r>
      <w:r w:rsidR="00CE206F" w:rsidRPr="00B921D6">
        <w:t xml:space="preserve">УТВЕРЖДАЮ: </w:t>
      </w:r>
    </w:p>
    <w:p w:rsidR="006874C7" w:rsidRPr="00B921D6" w:rsidRDefault="007C41CE" w:rsidP="007C41CE">
      <w:pPr>
        <w:autoSpaceDE w:val="0"/>
        <w:autoSpaceDN w:val="0"/>
        <w:rPr>
          <w:bCs/>
        </w:rPr>
      </w:pPr>
      <w:r w:rsidRPr="00B921D6">
        <w:t xml:space="preserve">                                                                            </w:t>
      </w:r>
      <w:r w:rsidR="008B5B0E" w:rsidRPr="00B921D6">
        <w:t xml:space="preserve">                    </w:t>
      </w:r>
      <w:r w:rsidRPr="00B921D6">
        <w:t xml:space="preserve"> </w:t>
      </w:r>
      <w:r w:rsidR="00CE206F" w:rsidRPr="00B921D6">
        <w:t xml:space="preserve">Глава </w:t>
      </w:r>
      <w:r w:rsidR="00381CE3" w:rsidRPr="00B921D6">
        <w:t xml:space="preserve">Покоснинского </w:t>
      </w:r>
      <w:r w:rsidR="00FB019B" w:rsidRPr="00B921D6">
        <w:t xml:space="preserve"> </w:t>
      </w:r>
      <w:r w:rsidR="00CE206F" w:rsidRPr="00B921D6">
        <w:rPr>
          <w:bCs/>
        </w:rPr>
        <w:t>МО</w:t>
      </w:r>
    </w:p>
    <w:p w:rsidR="007C41CE" w:rsidRPr="00B921D6" w:rsidRDefault="006874C7" w:rsidP="007C41CE">
      <w:pPr>
        <w:autoSpaceDE w:val="0"/>
        <w:autoSpaceDN w:val="0"/>
        <w:rPr>
          <w:bCs/>
        </w:rPr>
      </w:pPr>
      <w:r w:rsidRPr="00B921D6">
        <w:rPr>
          <w:bCs/>
        </w:rPr>
        <w:t xml:space="preserve">                                                                          </w:t>
      </w:r>
      <w:r w:rsidR="00FB019B" w:rsidRPr="00B921D6">
        <w:rPr>
          <w:bCs/>
        </w:rPr>
        <w:t xml:space="preserve"> </w:t>
      </w:r>
    </w:p>
    <w:p w:rsidR="00CE206F" w:rsidRPr="00B921D6" w:rsidRDefault="007C41CE" w:rsidP="007C41CE">
      <w:pPr>
        <w:autoSpaceDE w:val="0"/>
        <w:autoSpaceDN w:val="0"/>
      </w:pPr>
      <w:r w:rsidRPr="00B921D6">
        <w:rPr>
          <w:bCs/>
        </w:rPr>
        <w:t xml:space="preserve">                                                                              </w:t>
      </w:r>
    </w:p>
    <w:p w:rsidR="00CE206F" w:rsidRPr="00B921D6" w:rsidRDefault="008B5B0E" w:rsidP="006874C7">
      <w:pPr>
        <w:autoSpaceDE w:val="0"/>
        <w:autoSpaceDN w:val="0"/>
      </w:pPr>
      <w:r w:rsidRPr="00B921D6">
        <w:t xml:space="preserve">                                                                                                 </w:t>
      </w:r>
      <w:r w:rsidR="006874C7" w:rsidRPr="00B921D6">
        <w:t xml:space="preserve">  ___________</w:t>
      </w:r>
      <w:r w:rsidR="0085017F" w:rsidRPr="00B921D6">
        <w:t xml:space="preserve"> </w:t>
      </w:r>
      <w:r w:rsidR="00952D8F" w:rsidRPr="00B921D6">
        <w:t>А.В. Кузьмин</w:t>
      </w:r>
    </w:p>
    <w:p w:rsidR="00CE206F" w:rsidRPr="00B921D6" w:rsidRDefault="00CE206F" w:rsidP="00CE206F">
      <w:pPr>
        <w:autoSpaceDE w:val="0"/>
        <w:autoSpaceDN w:val="0"/>
        <w:ind w:left="4248" w:firstLine="1692"/>
      </w:pPr>
    </w:p>
    <w:p w:rsidR="00CE206F" w:rsidRPr="00B921D6" w:rsidRDefault="00CE206F" w:rsidP="00CE206F">
      <w:pPr>
        <w:autoSpaceDE w:val="0"/>
        <w:autoSpaceDN w:val="0"/>
        <w:jc w:val="both"/>
      </w:pPr>
      <w:r w:rsidRPr="00B921D6">
        <w:rPr>
          <w:b/>
        </w:rPr>
        <w:t>Повестка дня:</w:t>
      </w:r>
      <w:r w:rsidR="00381CE3" w:rsidRPr="00B921D6">
        <w:t xml:space="preserve"> </w:t>
      </w:r>
      <w:r w:rsidR="00AA192B">
        <w:t>рассмотрении вопроса по</w:t>
      </w:r>
      <w:r w:rsidR="00110ABF" w:rsidRPr="00B921D6">
        <w:t xml:space="preserve"> </w:t>
      </w:r>
      <w:r w:rsidR="000326DC">
        <w:t xml:space="preserve">установлении </w:t>
      </w:r>
      <w:r w:rsidR="000326DC" w:rsidRPr="00B921D6">
        <w:t>тарифов</w:t>
      </w:r>
      <w:r w:rsidRPr="00B921D6">
        <w:t xml:space="preserve"> на </w:t>
      </w:r>
      <w:r w:rsidR="00C36316">
        <w:t>подвоз воды</w:t>
      </w:r>
      <w:r w:rsidRPr="00B921D6">
        <w:t xml:space="preserve"> для</w:t>
      </w:r>
      <w:r w:rsidR="002C541F">
        <w:t xml:space="preserve"> потребителей </w:t>
      </w:r>
      <w:r w:rsidR="002C541F" w:rsidRPr="00B921D6">
        <w:t>ООО</w:t>
      </w:r>
      <w:r w:rsidR="00952D8F" w:rsidRPr="00B921D6">
        <w:rPr>
          <w:bCs/>
        </w:rPr>
        <w:t xml:space="preserve"> «ПКХ</w:t>
      </w:r>
      <w:r w:rsidR="00110909" w:rsidRPr="00B921D6">
        <w:rPr>
          <w:bCs/>
        </w:rPr>
        <w:t>»</w:t>
      </w:r>
      <w:r w:rsidR="002C541F">
        <w:rPr>
          <w:bCs/>
        </w:rPr>
        <w:t xml:space="preserve"> Кобинское МО.</w:t>
      </w:r>
    </w:p>
    <w:p w:rsidR="00CE206F" w:rsidRPr="00B921D6" w:rsidRDefault="00CE206F" w:rsidP="00CE206F">
      <w:pPr>
        <w:tabs>
          <w:tab w:val="left" w:pos="8430"/>
        </w:tabs>
        <w:autoSpaceDE w:val="0"/>
        <w:autoSpaceDN w:val="0"/>
        <w:jc w:val="both"/>
      </w:pPr>
      <w:r w:rsidRPr="00B921D6">
        <w:tab/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>По списку членов Правления по регулированию тариф</w:t>
      </w:r>
      <w:r w:rsidR="00110909" w:rsidRPr="00B921D6">
        <w:t xml:space="preserve">ов администрации Покоснинского </w:t>
      </w:r>
      <w:r w:rsidRPr="00B921D6">
        <w:t>сельского поселения (далее – администрация) – 3, присутствовали – 3.</w:t>
      </w:r>
    </w:p>
    <w:p w:rsidR="00CE206F" w:rsidRPr="00B921D6" w:rsidRDefault="00CE206F" w:rsidP="00CE206F">
      <w:pPr>
        <w:autoSpaceDE w:val="0"/>
        <w:autoSpaceDN w:val="0"/>
        <w:jc w:val="both"/>
      </w:pP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>Кузьмин А.В</w:t>
      </w:r>
      <w:r w:rsidR="00110909" w:rsidRPr="00B921D6">
        <w:t>.</w:t>
      </w:r>
      <w:r w:rsidR="00CE206F" w:rsidRPr="00B921D6">
        <w:t>– председатель Правления администрации</w:t>
      </w: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>Огнева</w:t>
      </w:r>
      <w:r w:rsidR="00566B76" w:rsidRPr="00B921D6">
        <w:t xml:space="preserve"> </w:t>
      </w:r>
      <w:r w:rsidRPr="00B921D6">
        <w:t xml:space="preserve">А. В. </w:t>
      </w:r>
      <w:r w:rsidR="00110909" w:rsidRPr="00B921D6">
        <w:t xml:space="preserve"> </w:t>
      </w:r>
      <w:r w:rsidR="00CE206F" w:rsidRPr="00B921D6">
        <w:t>– член правления администрации;</w:t>
      </w: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 xml:space="preserve">Мишина М.А.  </w:t>
      </w:r>
      <w:r w:rsidR="00CE206F" w:rsidRPr="00B921D6">
        <w:t>– член правления администрации;</w:t>
      </w:r>
    </w:p>
    <w:p w:rsidR="00952D8F" w:rsidRPr="00B921D6" w:rsidRDefault="00952D8F" w:rsidP="00952D8F">
      <w:pPr>
        <w:autoSpaceDE w:val="0"/>
        <w:autoSpaceDN w:val="0"/>
        <w:jc w:val="both"/>
      </w:pPr>
      <w:r w:rsidRPr="00B921D6">
        <w:t xml:space="preserve">Дроздова Т.П.  </w:t>
      </w:r>
      <w:r w:rsidR="00CE206F" w:rsidRPr="00B921D6">
        <w:t xml:space="preserve">– представитель </w:t>
      </w:r>
      <w:r w:rsidRPr="00B921D6">
        <w:rPr>
          <w:bCs/>
        </w:rPr>
        <w:t>ООО «ПКХ»</w:t>
      </w:r>
    </w:p>
    <w:p w:rsidR="00CE206F" w:rsidRPr="00B921D6" w:rsidRDefault="00CE206F" w:rsidP="00CE206F">
      <w:pPr>
        <w:widowControl w:val="0"/>
        <w:autoSpaceDE w:val="0"/>
        <w:autoSpaceDN w:val="0"/>
      </w:pPr>
    </w:p>
    <w:p w:rsidR="00CE206F" w:rsidRPr="00B921D6" w:rsidRDefault="00110909" w:rsidP="00CE206F">
      <w:pPr>
        <w:widowControl w:val="0"/>
        <w:autoSpaceDE w:val="0"/>
        <w:autoSpaceDN w:val="0"/>
      </w:pPr>
      <w:r w:rsidRPr="00B921D6">
        <w:t xml:space="preserve">Председательствующий: </w:t>
      </w:r>
      <w:r w:rsidR="00952D8F" w:rsidRPr="00B921D6">
        <w:t>Кузьмин А.В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Открывая заседание, председательствующий известил присутствующих о правомочности заседания Правления администрации, огласил повестку дня.</w:t>
      </w:r>
    </w:p>
    <w:p w:rsidR="00F73736" w:rsidRPr="00B11536" w:rsidRDefault="00CE206F" w:rsidP="00F73736">
      <w:pPr>
        <w:widowControl w:val="0"/>
        <w:autoSpaceDE w:val="0"/>
        <w:autoSpaceDN w:val="0"/>
        <w:ind w:right="-1" w:firstLine="539"/>
        <w:jc w:val="both"/>
      </w:pPr>
      <w:r w:rsidRPr="00B921D6">
        <w:t>Председательствующий доложил о необх</w:t>
      </w:r>
      <w:r w:rsidR="00110ABF" w:rsidRPr="00B921D6">
        <w:t xml:space="preserve">одимости </w:t>
      </w:r>
      <w:r w:rsidR="00AA192B">
        <w:t>установить</w:t>
      </w:r>
      <w:r w:rsidR="00381CE3" w:rsidRPr="00B921D6">
        <w:t xml:space="preserve"> </w:t>
      </w:r>
      <w:r w:rsidR="00C36316">
        <w:t>тарифы</w:t>
      </w:r>
      <w:r w:rsidRPr="00B921D6">
        <w:t xml:space="preserve"> на </w:t>
      </w:r>
      <w:r w:rsidR="00C36316">
        <w:t>подвоз воды</w:t>
      </w:r>
      <w:r w:rsidRPr="00B921D6">
        <w:t xml:space="preserve"> </w:t>
      </w:r>
      <w:r w:rsidR="00374B71">
        <w:t xml:space="preserve">Кобинского МО </w:t>
      </w:r>
      <w:r w:rsidR="00F73736" w:rsidRPr="00F73736">
        <w:t xml:space="preserve">по инициативе </w:t>
      </w:r>
      <w:r w:rsidR="00F73736">
        <w:t xml:space="preserve">ООО «ПКХ», организация </w:t>
      </w:r>
      <w:r w:rsidR="00F73736" w:rsidRPr="00B11536">
        <w:t xml:space="preserve">представило заявление об установлении тарифов и материалы в установленный срок, предусмотренный Правилами регулирования тарифов в сфере водоснабжения и водоотведения, утвержденными постановлением правительства РФ от 13 мая 2013 года № 406. 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Открыто обсуждение материалов, начаты выступления.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Член пра</w:t>
      </w:r>
      <w:r w:rsidR="007C41CE" w:rsidRPr="00B921D6">
        <w:t xml:space="preserve">вления администрации </w:t>
      </w:r>
      <w:r w:rsidR="00952D8F" w:rsidRPr="00B921D6">
        <w:t xml:space="preserve">Огнева А. В.  </w:t>
      </w:r>
      <w:r w:rsidRPr="00B921D6">
        <w:t xml:space="preserve">доложил о результатах проведенного анализа фактических затрат на </w:t>
      </w:r>
      <w:r w:rsidR="00C36316">
        <w:t>подвоз воды</w:t>
      </w:r>
      <w:r w:rsidR="00110ABF" w:rsidRPr="00B921D6">
        <w:t xml:space="preserve"> по </w:t>
      </w:r>
      <w:r w:rsidR="00952D8F" w:rsidRPr="00B921D6">
        <w:rPr>
          <w:bCs/>
        </w:rPr>
        <w:t>ООО «ПКХ»</w:t>
      </w:r>
      <w:r w:rsidR="00952D8F" w:rsidRPr="00B921D6">
        <w:t xml:space="preserve"> </w:t>
      </w:r>
      <w:r w:rsidR="00110ABF" w:rsidRPr="00B921D6">
        <w:t xml:space="preserve">за </w:t>
      </w:r>
      <w:r w:rsidR="005F7C42">
        <w:t>202</w:t>
      </w:r>
      <w:r w:rsidR="00EC3431">
        <w:t>2</w:t>
      </w:r>
      <w:r w:rsidR="005F7C42">
        <w:t xml:space="preserve"> - </w:t>
      </w:r>
      <w:r w:rsidR="00110ABF" w:rsidRPr="00B921D6">
        <w:t>20</w:t>
      </w:r>
      <w:r w:rsidR="00381CE3" w:rsidRPr="00B921D6">
        <w:t>2</w:t>
      </w:r>
      <w:r w:rsidR="00EC3431">
        <w:t>3</w:t>
      </w:r>
      <w:r w:rsidRPr="00B921D6">
        <w:t xml:space="preserve"> год</w:t>
      </w:r>
      <w:r w:rsidR="005F7C42">
        <w:t>а</w:t>
      </w:r>
      <w:r w:rsidRPr="00B921D6">
        <w:t xml:space="preserve">, на основании которого проведены расчеты необходимой валовой выручки </w:t>
      </w:r>
      <w:r w:rsidR="00C36316">
        <w:t>на подвоз воды</w:t>
      </w:r>
      <w:r w:rsidR="008E29C4" w:rsidRPr="00B921D6">
        <w:t xml:space="preserve"> по </w:t>
      </w:r>
      <w:r w:rsidR="002C541F">
        <w:t>Кобинскому</w:t>
      </w:r>
      <w:r w:rsidRPr="00B921D6">
        <w:t xml:space="preserve"> МО н</w:t>
      </w:r>
      <w:r w:rsidR="00566B76" w:rsidRPr="00B921D6">
        <w:t>а 202</w:t>
      </w:r>
      <w:r w:rsidR="00EC3431">
        <w:t>4</w:t>
      </w:r>
      <w:r w:rsidRPr="00B921D6">
        <w:t>г.</w:t>
      </w:r>
      <w:r w:rsidR="00C36316">
        <w:t xml:space="preserve"> методом экономически обоснованных расходов (затрат)</w:t>
      </w:r>
      <w:r w:rsidRPr="00B921D6">
        <w:t xml:space="preserve"> (см. приложения</w:t>
      </w:r>
      <w:r w:rsidR="00C36316">
        <w:t xml:space="preserve"> 2</w:t>
      </w:r>
      <w:r w:rsidRPr="00B921D6">
        <w:t>).</w:t>
      </w:r>
    </w:p>
    <w:p w:rsidR="00CE206F" w:rsidRPr="00B921D6" w:rsidRDefault="00CE206F" w:rsidP="00CE206F">
      <w:pPr>
        <w:autoSpaceDE w:val="0"/>
        <w:autoSpaceDN w:val="0"/>
        <w:adjustRightInd w:val="0"/>
        <w:ind w:firstLine="708"/>
        <w:jc w:val="both"/>
      </w:pPr>
      <w:r w:rsidRPr="00B921D6">
        <w:t xml:space="preserve">В связи с вышеизложенным, председательствующий доложил о необходимости изменения тарифов на </w:t>
      </w:r>
      <w:r w:rsidR="00C36316">
        <w:t>подвоз воды</w:t>
      </w:r>
      <w:r w:rsidRPr="00B921D6">
        <w:t xml:space="preserve"> дл</w:t>
      </w:r>
      <w:r w:rsidR="008E29C4" w:rsidRPr="00B921D6">
        <w:t xml:space="preserve">я потребителей </w:t>
      </w:r>
      <w:r w:rsidR="00952D8F" w:rsidRPr="00B921D6">
        <w:rPr>
          <w:bCs/>
        </w:rPr>
        <w:t>ООО «ПКХ»</w:t>
      </w:r>
      <w:r w:rsidR="00952D8F" w:rsidRPr="00B921D6">
        <w:t xml:space="preserve"> </w:t>
      </w:r>
      <w:r w:rsidR="008E29C4" w:rsidRPr="00B921D6">
        <w:t xml:space="preserve">на территории </w:t>
      </w:r>
      <w:r w:rsidR="002C541F">
        <w:t>Кобинского</w:t>
      </w:r>
      <w:r w:rsidRPr="00B921D6">
        <w:t xml:space="preserve"> муниципального образования на основании анализа фактических затрат</w:t>
      </w:r>
      <w:r w:rsidR="00C36316">
        <w:t>.</w:t>
      </w:r>
      <w:r w:rsidRPr="00B921D6">
        <w:t xml:space="preserve"> 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 xml:space="preserve">Председательствующий огласил проект постановления администрации </w:t>
      </w:r>
      <w:r w:rsidR="008E29C4" w:rsidRPr="00B921D6">
        <w:rPr>
          <w:bCs/>
        </w:rPr>
        <w:t>Покоснинского</w:t>
      </w:r>
      <w:r w:rsidRPr="00B921D6">
        <w:t xml:space="preserve"> сельского поселени</w:t>
      </w:r>
      <w:r w:rsidR="00110ABF" w:rsidRPr="00B921D6">
        <w:t xml:space="preserve">я «Об </w:t>
      </w:r>
      <w:r w:rsidR="000326DC" w:rsidRPr="00B921D6">
        <w:t>установлении тарифов</w:t>
      </w:r>
      <w:r w:rsidRPr="00B921D6">
        <w:t xml:space="preserve"> на </w:t>
      </w:r>
      <w:r w:rsidR="00C36316">
        <w:t>подвоз воды</w:t>
      </w:r>
      <w:r w:rsidR="008E29C4" w:rsidRPr="00B921D6">
        <w:t xml:space="preserve"> </w:t>
      </w:r>
      <w:r w:rsidR="00952D8F" w:rsidRPr="00B921D6">
        <w:rPr>
          <w:bCs/>
        </w:rPr>
        <w:t>ООО «ПКХ</w:t>
      </w:r>
      <w:r w:rsidR="007930E9">
        <w:rPr>
          <w:bCs/>
        </w:rPr>
        <w:t xml:space="preserve"> для Кобинского МО</w:t>
      </w:r>
      <w:r w:rsidR="00952D8F" w:rsidRPr="00B921D6">
        <w:rPr>
          <w:bCs/>
        </w:rPr>
        <w:t>»</w:t>
      </w:r>
      <w:r w:rsidRPr="00B921D6">
        <w:t>.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 xml:space="preserve">Рассмотрев обосновывающие материалы, руководствуясь: 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- Федеральным законом от 7 декабря 2011 года № 416-ФЗ «О водоснабжении и водоотведении»,</w:t>
      </w:r>
    </w:p>
    <w:p w:rsidR="00CE206F" w:rsidRPr="00B921D6" w:rsidRDefault="005F7C42" w:rsidP="00CE206F">
      <w:pPr>
        <w:widowControl w:val="0"/>
        <w:numPr>
          <w:ilvl w:val="0"/>
          <w:numId w:val="1"/>
        </w:numPr>
        <w:tabs>
          <w:tab w:val="num" w:pos="-900"/>
        </w:tabs>
        <w:autoSpaceDE w:val="0"/>
        <w:autoSpaceDN w:val="0"/>
        <w:ind w:left="0" w:firstLine="540"/>
        <w:jc w:val="both"/>
      </w:pPr>
      <w:r>
        <w:t xml:space="preserve"> П</w:t>
      </w:r>
      <w:r w:rsidR="00CE206F" w:rsidRPr="00B921D6">
        <w:t>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</w:t>
      </w:r>
    </w:p>
    <w:p w:rsidR="00CE206F" w:rsidRPr="00B921D6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921D6"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</w:p>
    <w:p w:rsidR="00CE206F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921D6">
        <w:t>Положением о Правлении по регулирова</w:t>
      </w:r>
      <w:r w:rsidR="009C3083" w:rsidRPr="00B921D6">
        <w:t>нию тарифов администрации Покоснинского</w:t>
      </w:r>
      <w:r w:rsidRPr="00B921D6">
        <w:t xml:space="preserve"> сельского поселения, утвержденным пост</w:t>
      </w:r>
      <w:r w:rsidR="009C3083" w:rsidRPr="00B921D6">
        <w:t>ановлением администрации Покоснинского</w:t>
      </w:r>
      <w:r w:rsidRPr="00B921D6">
        <w:t xml:space="preserve"> </w:t>
      </w:r>
      <w:r w:rsidRPr="00B921D6">
        <w:lastRenderedPageBreak/>
        <w:t xml:space="preserve">сельского поселения </w:t>
      </w:r>
      <w:r w:rsidR="009C3083" w:rsidRPr="00B921D6">
        <w:t>от 11.12.2014 г. № 69</w:t>
      </w:r>
      <w:r w:rsidRPr="00B921D6">
        <w:t>,</w:t>
      </w:r>
    </w:p>
    <w:p w:rsidR="005F7C42" w:rsidRPr="005F7C42" w:rsidRDefault="007D1C92" w:rsidP="000E692C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>
        <w:t>Указ</w:t>
      </w:r>
      <w:r w:rsidR="000E692C" w:rsidRPr="000E692C">
        <w:t xml:space="preserve"> губернатора Иркутской области от 15 декабря № 416-уг «Об установлении предельных (максимальных) индексов изменений размера вносимой гражданами платы за коммунальные услуги в муниципальных образованиях Иркут</w:t>
      </w:r>
      <w:r w:rsidR="000E692C">
        <w:t>ской области на 2024-2028 годы»</w:t>
      </w:r>
      <w:r w:rsidR="005F7C42">
        <w:rPr>
          <w:sz w:val="26"/>
          <w:szCs w:val="26"/>
        </w:rPr>
        <w:t>,</w:t>
      </w:r>
    </w:p>
    <w:p w:rsidR="00CE206F" w:rsidRPr="00B921D6" w:rsidRDefault="005F7C42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>
        <w:t>Д</w:t>
      </w:r>
      <w:r w:rsidR="00CE206F" w:rsidRPr="00B921D6">
        <w:t>ругими нормативными правовыми актами в области государственного регулирования тарифов на товары и услуги организаций коммунального комплекса.</w:t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 xml:space="preserve">Правление администрации </w:t>
      </w:r>
      <w:r w:rsidRPr="00B921D6">
        <w:rPr>
          <w:b/>
        </w:rPr>
        <w:t>РЕШИЛО</w:t>
      </w:r>
      <w:r w:rsidRPr="00B921D6">
        <w:t>:</w:t>
      </w:r>
    </w:p>
    <w:p w:rsidR="00E43E73" w:rsidRDefault="00E43E73" w:rsidP="000D669F">
      <w:pPr>
        <w:numPr>
          <w:ilvl w:val="0"/>
          <w:numId w:val="2"/>
        </w:numPr>
        <w:tabs>
          <w:tab w:val="num" w:pos="567"/>
        </w:tabs>
        <w:ind w:left="0" w:firstLine="283"/>
        <w:jc w:val="both"/>
      </w:pPr>
      <w:r>
        <w:t>Установить тарифы на подвоз воды для потребителей ООО «ПКХ»</w:t>
      </w:r>
      <w:r w:rsidR="007930E9">
        <w:t xml:space="preserve"> Кобинсксого МО</w:t>
      </w:r>
      <w:r>
        <w:t xml:space="preserve"> </w:t>
      </w:r>
      <w:r w:rsidR="00EC3431">
        <w:t>согласно положению</w:t>
      </w:r>
      <w:r>
        <w:t xml:space="preserve"> 1</w:t>
      </w:r>
    </w:p>
    <w:p w:rsidR="00E43E73" w:rsidRDefault="00E43E73" w:rsidP="000D669F">
      <w:pPr>
        <w:numPr>
          <w:ilvl w:val="0"/>
          <w:numId w:val="2"/>
        </w:numPr>
        <w:tabs>
          <w:tab w:val="num" w:pos="567"/>
        </w:tabs>
        <w:ind w:left="0" w:firstLine="283"/>
        <w:jc w:val="both"/>
      </w:pPr>
      <w:r>
        <w:t>Тарифы, установленные в приложении 1</w:t>
      </w:r>
      <w:r w:rsidR="00ED0CA4">
        <w:t xml:space="preserve"> </w:t>
      </w:r>
      <w:r>
        <w:t xml:space="preserve">настоящего решения, действуют с 1 </w:t>
      </w:r>
      <w:r w:rsidR="00DE0514">
        <w:t>января</w:t>
      </w:r>
      <w:r>
        <w:t xml:space="preserve"> 202</w:t>
      </w:r>
      <w:r w:rsidR="00884F7F">
        <w:t>4</w:t>
      </w:r>
      <w:r>
        <w:t xml:space="preserve"> года по 31 декабря 202</w:t>
      </w:r>
      <w:r w:rsidR="00884F7F">
        <w:t>4 года.</w:t>
      </w:r>
    </w:p>
    <w:p w:rsidR="00E43E73" w:rsidRPr="00E43E73" w:rsidRDefault="00E43E73" w:rsidP="00E43E73">
      <w:pPr>
        <w:pStyle w:val="a5"/>
        <w:numPr>
          <w:ilvl w:val="0"/>
          <w:numId w:val="2"/>
        </w:numPr>
      </w:pPr>
      <w:r w:rsidRPr="00E43E73">
        <w:t xml:space="preserve">Признать утратившим силу с 01 </w:t>
      </w:r>
      <w:r w:rsidR="00B83BA2">
        <w:t>января</w:t>
      </w:r>
      <w:r w:rsidRPr="00E43E73">
        <w:t xml:space="preserve"> 202</w:t>
      </w:r>
      <w:r w:rsidR="00B83BA2">
        <w:t>4</w:t>
      </w:r>
      <w:r w:rsidRPr="00E43E73">
        <w:t xml:space="preserve"> года постановление главы Покоснинского муниципального образования от </w:t>
      </w:r>
      <w:r w:rsidR="00B83BA2">
        <w:t>01</w:t>
      </w:r>
      <w:r w:rsidRPr="00E43E73">
        <w:t>.</w:t>
      </w:r>
      <w:r w:rsidR="00B83BA2">
        <w:t>08</w:t>
      </w:r>
      <w:r w:rsidRPr="00E43E73">
        <w:t>.202</w:t>
      </w:r>
      <w:r w:rsidR="00884F7F">
        <w:t>2</w:t>
      </w:r>
      <w:r w:rsidRPr="00E43E73">
        <w:t xml:space="preserve"> года № </w:t>
      </w:r>
      <w:r w:rsidR="00B83BA2">
        <w:t>51</w:t>
      </w:r>
      <w:r w:rsidRPr="00E43E73">
        <w:t xml:space="preserve"> «Об установлении тарифов на подвоз воды для </w:t>
      </w:r>
      <w:r w:rsidR="00884F7F">
        <w:t xml:space="preserve">потребителей </w:t>
      </w:r>
      <w:r w:rsidRPr="00E43E73">
        <w:t>ООО «ПКХ»</w:t>
      </w:r>
      <w:r w:rsidR="00B83BA2">
        <w:t xml:space="preserve"> на территории Кобинское Муниципальное образование</w:t>
      </w:r>
      <w:r w:rsidR="00757BDA">
        <w:t>.</w:t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Результаты голосования по вышеуказанным вопросам: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за – 3, против – 0, воздержался – 0.</w:t>
      </w: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>Ответственный секретарь правления администрации</w:t>
      </w:r>
      <w:r w:rsidRPr="00B921D6">
        <w:tab/>
      </w:r>
      <w:r w:rsidRPr="00B921D6">
        <w:tab/>
      </w:r>
      <w:r w:rsidRPr="00B921D6">
        <w:tab/>
      </w:r>
      <w:r w:rsidR="008B5B0E" w:rsidRPr="00B921D6">
        <w:t>А.В. Огнева</w:t>
      </w: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9E4F49" w:rsidRPr="00B921D6" w:rsidRDefault="009E4F49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5F7C42" w:rsidRDefault="005F7C42" w:rsidP="005F7C42">
      <w:pPr>
        <w:widowControl w:val="0"/>
        <w:autoSpaceDE w:val="0"/>
        <w:autoSpaceDN w:val="0"/>
        <w:ind w:right="463"/>
      </w:pPr>
    </w:p>
    <w:p w:rsidR="00AA192B" w:rsidRDefault="00AA192B" w:rsidP="005F7C42">
      <w:pPr>
        <w:widowControl w:val="0"/>
        <w:autoSpaceDE w:val="0"/>
        <w:autoSpaceDN w:val="0"/>
        <w:ind w:right="463"/>
        <w:jc w:val="right"/>
      </w:pPr>
    </w:p>
    <w:p w:rsidR="00C36316" w:rsidRDefault="00C36316" w:rsidP="005F7C42">
      <w:pPr>
        <w:widowControl w:val="0"/>
        <w:autoSpaceDE w:val="0"/>
        <w:autoSpaceDN w:val="0"/>
        <w:ind w:right="463"/>
        <w:jc w:val="right"/>
      </w:pPr>
    </w:p>
    <w:p w:rsidR="00173B45" w:rsidRDefault="00173B45" w:rsidP="005F7C42">
      <w:pPr>
        <w:widowControl w:val="0"/>
        <w:autoSpaceDE w:val="0"/>
        <w:autoSpaceDN w:val="0"/>
        <w:ind w:right="463"/>
        <w:jc w:val="right"/>
      </w:pPr>
    </w:p>
    <w:p w:rsidR="00CE206F" w:rsidRPr="00B921D6" w:rsidRDefault="00CE206F" w:rsidP="00173B45">
      <w:pPr>
        <w:widowControl w:val="0"/>
        <w:autoSpaceDE w:val="0"/>
        <w:autoSpaceDN w:val="0"/>
        <w:ind w:right="463"/>
        <w:jc w:val="right"/>
      </w:pPr>
      <w:r w:rsidRPr="00B921D6">
        <w:t>Приложение 1</w:t>
      </w:r>
    </w:p>
    <w:p w:rsidR="00CE206F" w:rsidRPr="00B921D6" w:rsidRDefault="008A7898" w:rsidP="00173B45">
      <w:pPr>
        <w:ind w:left="4248" w:right="463"/>
        <w:jc w:val="right"/>
      </w:pPr>
      <w:r w:rsidRPr="00B921D6">
        <w:t xml:space="preserve">                                 </w:t>
      </w:r>
      <w:r w:rsidR="00CE206F" w:rsidRPr="00B921D6">
        <w:t>к протоколу заседания П</w:t>
      </w:r>
      <w:r w:rsidRPr="00B921D6">
        <w:t>равления А</w:t>
      </w:r>
      <w:r w:rsidR="001C5B0E" w:rsidRPr="00B921D6">
        <w:t>дминистрации Покоснинского сельского поселения</w:t>
      </w:r>
    </w:p>
    <w:p w:rsidR="00CE206F" w:rsidRPr="00B921D6" w:rsidRDefault="00986B68" w:rsidP="00322EE7">
      <w:pPr>
        <w:ind w:left="3540" w:right="463" w:firstLine="708"/>
        <w:jc w:val="right"/>
      </w:pPr>
      <w:r w:rsidRPr="00B921D6">
        <w:t xml:space="preserve">от  </w:t>
      </w:r>
      <w:r w:rsidR="00884F7F">
        <w:t>19</w:t>
      </w:r>
      <w:r w:rsidR="00BC752E" w:rsidRPr="00B921D6">
        <w:t xml:space="preserve"> </w:t>
      </w:r>
      <w:r w:rsidR="00884F7F">
        <w:t>дека</w:t>
      </w:r>
      <w:r w:rsidR="001C5B0E" w:rsidRPr="00B921D6">
        <w:t>бря 20</w:t>
      </w:r>
      <w:r w:rsidR="000D669F" w:rsidRPr="00B921D6">
        <w:t>2</w:t>
      </w:r>
      <w:r w:rsidR="00884F7F">
        <w:t>3</w:t>
      </w:r>
      <w:r w:rsidR="00CE206F" w:rsidRPr="00B921D6">
        <w:t xml:space="preserve"> года</w:t>
      </w:r>
    </w:p>
    <w:p w:rsidR="00CE206F" w:rsidRPr="00B921D6" w:rsidRDefault="00CE206F" w:rsidP="00CE206F">
      <w:pPr>
        <w:ind w:right="463"/>
        <w:jc w:val="center"/>
      </w:pPr>
    </w:p>
    <w:p w:rsidR="00CE206F" w:rsidRPr="00B921D6" w:rsidRDefault="00CE206F" w:rsidP="00CE206F">
      <w:pPr>
        <w:ind w:left="6240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C36316" w:rsidRDefault="00C36316" w:rsidP="00C36316">
      <w:pPr>
        <w:jc w:val="center"/>
      </w:pPr>
      <w:r>
        <w:rPr>
          <w:rFonts w:ascii="Arial" w:hAnsi="Arial" w:cs="Arial"/>
          <w:b/>
        </w:rPr>
        <w:t xml:space="preserve">ТАРИФЫ НА ПОДВОЗ ВОДЫ ДЛЯ ПОТРЕБИТЕЛЕЙ </w:t>
      </w:r>
    </w:p>
    <w:p w:rsidR="00C36316" w:rsidRDefault="00C36316" w:rsidP="00C36316">
      <w:pPr>
        <w:jc w:val="center"/>
      </w:pPr>
      <w:r>
        <w:rPr>
          <w:rFonts w:ascii="Arial" w:hAnsi="Arial" w:cs="Arial"/>
          <w:b/>
        </w:rPr>
        <w:t>ООО «ПКХ»</w:t>
      </w:r>
    </w:p>
    <w:p w:rsidR="00C36316" w:rsidRDefault="00C36316" w:rsidP="00C36316">
      <w:pPr>
        <w:jc w:val="center"/>
        <w:rPr>
          <w:rFonts w:ascii="Arial" w:hAnsi="Arial"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870"/>
        <w:gridCol w:w="3223"/>
        <w:gridCol w:w="3220"/>
      </w:tblGrid>
      <w:tr w:rsidR="00884F7F" w:rsidTr="00884F7F">
        <w:trPr>
          <w:trHeight w:val="760"/>
        </w:trPr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F" w:rsidRDefault="00884F7F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№ п/п</w:t>
            </w:r>
          </w:p>
        </w:tc>
        <w:tc>
          <w:tcPr>
            <w:tcW w:w="1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F" w:rsidRDefault="00884F7F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Наименование товаров и услуг</w:t>
            </w:r>
          </w:p>
        </w:tc>
        <w:tc>
          <w:tcPr>
            <w:tcW w:w="3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F" w:rsidRDefault="00884F7F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Тариф</w:t>
            </w:r>
          </w:p>
          <w:p w:rsidR="00884F7F" w:rsidRDefault="00884F7F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(руб./м3, НДС не облагается)</w:t>
            </w:r>
          </w:p>
          <w:p w:rsidR="00884F7F" w:rsidRDefault="00884F7F" w:rsidP="00D257F6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4F7F" w:rsidTr="00884F7F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F" w:rsidRDefault="00884F7F" w:rsidP="00D257F6">
            <w:pPr>
              <w:snapToGrid w:val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F" w:rsidRDefault="00884F7F" w:rsidP="00D257F6">
            <w:pPr>
              <w:snapToGrid w:val="0"/>
              <w:rPr>
                <w:lang w:eastAsia="en-US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F" w:rsidRDefault="00884F7F" w:rsidP="00884F7F">
            <w:pPr>
              <w:widowControl w:val="0"/>
              <w:autoSpaceDE w:val="0"/>
              <w:jc w:val="center"/>
            </w:pPr>
            <w:r>
              <w:t>с 01.01.2024 по 30.06.2024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F7F" w:rsidRDefault="00173B45" w:rsidP="00D257F6">
            <w:pPr>
              <w:widowControl w:val="0"/>
              <w:autoSpaceDE w:val="0"/>
              <w:jc w:val="center"/>
            </w:pPr>
            <w:r>
              <w:t>01.07.2024</w:t>
            </w:r>
            <w:r w:rsidR="00884F7F">
              <w:t xml:space="preserve"> по 31.12.2024</w:t>
            </w:r>
          </w:p>
        </w:tc>
      </w:tr>
      <w:tr w:rsidR="00884F7F" w:rsidTr="00884F7F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1.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pacing w:line="276" w:lineRule="auto"/>
            </w:pPr>
            <w:r>
              <w:rPr>
                <w:lang w:eastAsia="en-US"/>
              </w:rPr>
              <w:t>Подвоз воды: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F" w:rsidRDefault="00B83BA2" w:rsidP="00D257F6">
            <w:pPr>
              <w:widowControl w:val="0"/>
              <w:autoSpaceDE w:val="0"/>
              <w:jc w:val="center"/>
            </w:pPr>
            <w:r>
              <w:t>885,43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F7F" w:rsidRDefault="00B83BA2" w:rsidP="00D257F6">
            <w:pPr>
              <w:widowControl w:val="0"/>
              <w:autoSpaceDE w:val="0"/>
              <w:jc w:val="center"/>
            </w:pPr>
            <w:r>
              <w:t>1008,00</w:t>
            </w:r>
          </w:p>
        </w:tc>
      </w:tr>
      <w:tr w:rsidR="00884F7F" w:rsidTr="00884F7F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884F7F" w:rsidTr="00884F7F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:rsidR="00C36316" w:rsidRDefault="00C36316" w:rsidP="00C36316">
      <w:pPr>
        <w:rPr>
          <w:sz w:val="28"/>
          <w:szCs w:val="28"/>
        </w:rPr>
      </w:pPr>
    </w:p>
    <w:p w:rsidR="00137D79" w:rsidRPr="00B921D6" w:rsidRDefault="00137D79" w:rsidP="00137D79">
      <w:pPr>
        <w:keepNext/>
        <w:outlineLvl w:val="0"/>
      </w:pPr>
    </w:p>
    <w:p w:rsidR="00137D79" w:rsidRPr="00B921D6" w:rsidRDefault="00137D79" w:rsidP="00137D79">
      <w:pPr>
        <w:keepNext/>
        <w:outlineLvl w:val="0"/>
      </w:pPr>
      <w:r w:rsidRPr="00B921D6">
        <w:t xml:space="preserve">     Глава  </w:t>
      </w:r>
      <w:r w:rsidRPr="00B921D6">
        <w:rPr>
          <w:bCs/>
        </w:rPr>
        <w:t>Покоснинского МО</w:t>
      </w:r>
      <w:r w:rsidRPr="00B921D6">
        <w:rPr>
          <w:b/>
        </w:rPr>
        <w:tab/>
      </w:r>
      <w:r w:rsidRPr="00B921D6">
        <w:rPr>
          <w:b/>
        </w:rPr>
        <w:tab/>
      </w:r>
      <w:r w:rsidRPr="00B921D6">
        <w:rPr>
          <w:b/>
        </w:rPr>
        <w:tab/>
        <w:t xml:space="preserve">  ___________        </w:t>
      </w:r>
      <w:r w:rsidR="00C244F6" w:rsidRPr="00B921D6">
        <w:t>А.В. Кузьмин</w:t>
      </w:r>
    </w:p>
    <w:p w:rsidR="00137D79" w:rsidRPr="00B921D6" w:rsidRDefault="00137D79" w:rsidP="00137D79">
      <w:pPr>
        <w:keepNext/>
        <w:outlineLvl w:val="0"/>
      </w:pPr>
      <w:r w:rsidRPr="00B921D6">
        <w:t xml:space="preserve">                                             </w:t>
      </w:r>
    </w:p>
    <w:p w:rsidR="00137D79" w:rsidRPr="00B921D6" w:rsidRDefault="00137D79" w:rsidP="00CE206F">
      <w:pPr>
        <w:keepNext/>
        <w:outlineLvl w:val="0"/>
      </w:pPr>
    </w:p>
    <w:tbl>
      <w:tblPr>
        <w:tblW w:w="11907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843"/>
        <w:gridCol w:w="1843"/>
        <w:gridCol w:w="3685"/>
      </w:tblGrid>
      <w:tr w:rsidR="002F299D" w:rsidRPr="00B921D6" w:rsidTr="002F299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</w:tr>
      <w:tr w:rsidR="002F299D" w:rsidRPr="00B921D6" w:rsidTr="002F299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</w:tr>
      <w:tr w:rsidR="002F299D" w:rsidRPr="00B921D6" w:rsidTr="002F299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</w:tr>
    </w:tbl>
    <w:p w:rsidR="008B5B0E" w:rsidRDefault="008B5B0E" w:rsidP="00C244F6"/>
    <w:p w:rsidR="00E964BC" w:rsidRPr="00B921D6" w:rsidRDefault="00E964BC" w:rsidP="00C244F6">
      <w:pPr>
        <w:sectPr w:rsidR="00E964BC" w:rsidRPr="00B921D6" w:rsidSect="00173B4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36316" w:rsidRPr="00B921D6" w:rsidRDefault="00C36316" w:rsidP="002753F5">
      <w:pPr>
        <w:widowControl w:val="0"/>
        <w:autoSpaceDE w:val="0"/>
        <w:autoSpaceDN w:val="0"/>
        <w:ind w:right="463"/>
        <w:jc w:val="right"/>
      </w:pPr>
      <w:r>
        <w:lastRenderedPageBreak/>
        <w:t>Приложение 2</w:t>
      </w:r>
    </w:p>
    <w:p w:rsidR="00C36316" w:rsidRDefault="00C36316" w:rsidP="002753F5">
      <w:pPr>
        <w:ind w:left="4248" w:right="463"/>
        <w:jc w:val="right"/>
      </w:pPr>
      <w:r w:rsidRPr="00B921D6">
        <w:t xml:space="preserve">                                 </w:t>
      </w:r>
      <w:r>
        <w:t xml:space="preserve">                                                                         </w:t>
      </w:r>
      <w:r w:rsidRPr="00B921D6">
        <w:t xml:space="preserve">к протоколу заседания Правления </w:t>
      </w:r>
      <w:r>
        <w:t xml:space="preserve">                                            </w:t>
      </w:r>
    </w:p>
    <w:p w:rsidR="00C36316" w:rsidRPr="00B921D6" w:rsidRDefault="00C36316" w:rsidP="002753F5">
      <w:pPr>
        <w:ind w:left="4248" w:right="463"/>
        <w:jc w:val="right"/>
      </w:pPr>
      <w:r>
        <w:t xml:space="preserve">                                                                         </w:t>
      </w:r>
      <w:r w:rsidRPr="00B921D6">
        <w:t>Администрации Покоснинского сельского поселения</w:t>
      </w:r>
    </w:p>
    <w:p w:rsidR="00C36316" w:rsidRPr="00B921D6" w:rsidRDefault="00C36316" w:rsidP="00C36316">
      <w:pPr>
        <w:ind w:left="3540" w:right="463" w:firstLine="708"/>
        <w:jc w:val="right"/>
      </w:pPr>
      <w:r w:rsidRPr="00B921D6">
        <w:t xml:space="preserve">от  </w:t>
      </w:r>
      <w:r w:rsidR="00884F7F">
        <w:t>19</w:t>
      </w:r>
      <w:r w:rsidRPr="00B921D6">
        <w:t xml:space="preserve"> </w:t>
      </w:r>
      <w:r w:rsidR="00884F7F">
        <w:t>декабря 2023</w:t>
      </w:r>
      <w:r w:rsidRPr="00B921D6">
        <w:t xml:space="preserve"> года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6"/>
        <w:gridCol w:w="326"/>
        <w:gridCol w:w="940"/>
        <w:gridCol w:w="3338"/>
        <w:gridCol w:w="1331"/>
        <w:gridCol w:w="86"/>
        <w:gridCol w:w="659"/>
        <w:gridCol w:w="328"/>
        <w:gridCol w:w="429"/>
        <w:gridCol w:w="1118"/>
        <w:gridCol w:w="585"/>
        <w:gridCol w:w="1700"/>
        <w:gridCol w:w="328"/>
        <w:gridCol w:w="378"/>
        <w:gridCol w:w="2913"/>
      </w:tblGrid>
      <w:tr w:rsidR="0068619B" w:rsidTr="0068619B">
        <w:trPr>
          <w:trHeight w:val="34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619B" w:rsidRP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Расчет тарифа на подвоз воды методом экономически обоснованных расходов (затрат) на 2024 год</w:t>
            </w:r>
          </w:p>
        </w:tc>
      </w:tr>
      <w:tr w:rsidR="0068619B" w:rsidTr="0068619B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9B" w:rsidRP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для потребителей  ООО "ПКХ", оказывающего услуги на территории</w:t>
            </w:r>
          </w:p>
        </w:tc>
      </w:tr>
      <w:tr w:rsidR="0068619B" w:rsidTr="0068619B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9B" w:rsidRP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муниципального образования Братского района</w:t>
            </w:r>
            <w:r>
              <w:rPr>
                <w:b/>
                <w:bCs/>
                <w:sz w:val="18"/>
                <w:szCs w:val="18"/>
              </w:rPr>
              <w:t xml:space="preserve"> с. Кобь</w:t>
            </w:r>
          </w:p>
        </w:tc>
      </w:tr>
      <w:tr w:rsidR="0068619B" w:rsidTr="0068619B">
        <w:trPr>
          <w:trHeight w:val="34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 w:rsidP="00686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9B" w:rsidRPr="0068619B" w:rsidRDefault="0068619B" w:rsidP="006861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9B" w:rsidRDefault="0068619B" w:rsidP="00686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19B" w:rsidRDefault="0068619B">
            <w:pPr>
              <w:jc w:val="center"/>
              <w:rPr>
                <w:sz w:val="20"/>
                <w:szCs w:val="20"/>
              </w:rPr>
            </w:pPr>
          </w:p>
        </w:tc>
      </w:tr>
      <w:tr w:rsidR="0068619B" w:rsidRPr="0068619B" w:rsidTr="0068619B">
        <w:trPr>
          <w:gridBefore w:val="2"/>
          <w:wBefore w:w="220" w:type="pct"/>
          <w:trHeight w:val="1740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1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Единица</w:t>
            </w:r>
            <w:r w:rsidRPr="0068619B">
              <w:rPr>
                <w:b/>
                <w:bCs/>
                <w:sz w:val="18"/>
                <w:szCs w:val="18"/>
              </w:rPr>
              <w:br/>
              <w:t>измерений</w:t>
            </w:r>
          </w:p>
        </w:tc>
        <w:tc>
          <w:tcPr>
            <w:tcW w:w="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базовый 2023 год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2024 год по расчету предприятия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По расчету регулирующего органа на 2024 год</w:t>
            </w:r>
          </w:p>
        </w:tc>
        <w:tc>
          <w:tcPr>
            <w:tcW w:w="12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Обоснования, по которым произведен расчет</w:t>
            </w:r>
          </w:p>
        </w:tc>
      </w:tr>
      <w:tr w:rsidR="0068619B" w:rsidRPr="0068619B" w:rsidTr="0068619B">
        <w:trPr>
          <w:gridBefore w:val="2"/>
          <w:wBefore w:w="220" w:type="pct"/>
          <w:trHeight w:val="30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Баланс: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61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</w:tr>
      <w:tr w:rsidR="0068619B" w:rsidRPr="0068619B" w:rsidTr="0068619B">
        <w:trPr>
          <w:gridBefore w:val="2"/>
          <w:wBefore w:w="220" w:type="pct"/>
          <w:trHeight w:val="975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Объем подвозимой воды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куб. м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963,0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963,0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963,0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Согласно расчета потребности воды на 2024 год по Покоснинскому сельскому поселению </w:t>
            </w:r>
          </w:p>
        </w:tc>
      </w:tr>
      <w:tr w:rsidR="0068619B" w:rsidRPr="0068619B" w:rsidTr="0068619B">
        <w:trPr>
          <w:gridBefore w:val="2"/>
          <w:wBefore w:w="220" w:type="pct"/>
          <w:trHeight w:val="30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Расходы на транспортировку воды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596,54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677,78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677,78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нижеприведенным основаниям</w:t>
            </w:r>
          </w:p>
        </w:tc>
      </w:tr>
      <w:tr w:rsidR="0068619B" w:rsidRPr="0068619B" w:rsidTr="0068619B">
        <w:trPr>
          <w:gridBefore w:val="2"/>
          <w:wBefore w:w="220" w:type="pct"/>
          <w:trHeight w:val="63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Расходы на приобретение сырья и материалов и их хранение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74,82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95,930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95,930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нижеприведенным основаниям</w:t>
            </w:r>
          </w:p>
        </w:tc>
      </w:tr>
      <w:tr w:rsidR="0068619B" w:rsidRPr="0068619B" w:rsidTr="0068619B">
        <w:trPr>
          <w:gridBefore w:val="2"/>
          <w:wBefore w:w="220" w:type="pct"/>
          <w:trHeight w:val="69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2.1.1.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ГСМ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74,82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95,930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95,930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расчету затрат на ГСМ на 2024 год для автомобиля ГАЗ 66-01 водовозка)</w:t>
            </w:r>
          </w:p>
        </w:tc>
      </w:tr>
      <w:tr w:rsidR="0068619B" w:rsidRPr="0068619B" w:rsidTr="0068619B">
        <w:trPr>
          <w:gridBefore w:val="2"/>
          <w:wBefore w:w="220" w:type="pct"/>
          <w:trHeight w:val="90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Расходы на оплату труда и страховые взносы производственного персонала,</w:t>
            </w:r>
            <w:r w:rsidRPr="0068619B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269,87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304,74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304,74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нижеприведенным основаниям</w:t>
            </w:r>
          </w:p>
        </w:tc>
      </w:tr>
      <w:tr w:rsidR="0068619B" w:rsidRPr="0068619B" w:rsidTr="0068619B">
        <w:trPr>
          <w:gridBefore w:val="2"/>
          <w:wBefore w:w="220" w:type="pct"/>
          <w:trHeight w:val="1185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2.2.1.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Фонд оплаты труда производственного персонала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207,276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247,800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247,800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расчету, исходя из среднемесячной оплаты труда основных произодственных рабочих и среднесписочной численности, с учетом индекса  роста заработной платы 1,185 с 1 января 2024 года.</w:t>
            </w:r>
          </w:p>
        </w:tc>
      </w:tr>
      <w:tr w:rsidR="0068619B" w:rsidRPr="0068619B" w:rsidTr="0068619B">
        <w:trPr>
          <w:gridBefore w:val="2"/>
          <w:wBefore w:w="220" w:type="pct"/>
          <w:trHeight w:val="7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среднемесячная оплата труда производственного персонала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50,358,60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60 029,07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60 029,07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Принята в размере МРОТ, установленного на 2024  год Приказом Минтруда России  </w:t>
            </w:r>
          </w:p>
        </w:tc>
      </w:tr>
      <w:tr w:rsidR="0068619B" w:rsidRPr="0068619B" w:rsidTr="0068619B">
        <w:trPr>
          <w:gridBefore w:val="2"/>
          <w:wBefore w:w="220" w:type="pct"/>
          <w:trHeight w:val="90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чел.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По расчету исходя из фактических машино-часов и годового фонда рабочего времени </w:t>
            </w:r>
          </w:p>
        </w:tc>
      </w:tr>
      <w:tr w:rsidR="0068619B" w:rsidRPr="0068619B" w:rsidTr="0068619B">
        <w:trPr>
          <w:gridBefore w:val="2"/>
          <w:wBefore w:w="220" w:type="pct"/>
          <w:trHeight w:val="309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2.2.2.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62,60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56,94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56,94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На основании сведений о начисленных страховых взносах на ОСС от НС на производстве (подтверждения тарифа ФСС) составляет 0,2 %. Страховые взносы на обязательное пенсионное страхование 22,78 % от ФОТ (учтено среднее значение по начисленным взносам по каждому сотруднику). С 2023 года исчисление взносов изменилось. Предприятие отнесено к субъектам малого и среднего предпринимательства по данным Единого реестра субъектов малого и среднего предпринимательства ФНС России.</w:t>
            </w:r>
          </w:p>
        </w:tc>
      </w:tr>
      <w:tr w:rsidR="0068619B" w:rsidRPr="0068619B" w:rsidTr="0068619B">
        <w:trPr>
          <w:gridBefore w:val="2"/>
          <w:wBefore w:w="220" w:type="pct"/>
          <w:trHeight w:val="915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44,4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49,857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49,857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расчету общехозяйственные расходы по        ООО   "ПКХ" составляют  20,12 % от ФОТ основных производственных рабочих</w:t>
            </w:r>
          </w:p>
        </w:tc>
      </w:tr>
      <w:tr w:rsidR="0068619B" w:rsidRPr="0068619B" w:rsidTr="0068619B">
        <w:trPr>
          <w:gridBefore w:val="2"/>
          <w:wBefore w:w="220" w:type="pct"/>
          <w:trHeight w:val="39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2.4.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Прочие производственные расходы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</w:tr>
      <w:tr w:rsidR="0068619B" w:rsidRPr="0068619B" w:rsidTr="0068619B">
        <w:trPr>
          <w:gridBefore w:val="2"/>
          <w:wBefore w:w="220" w:type="pct"/>
          <w:trHeight w:val="39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2.4.1.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Расходы на охрану труда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</w:tr>
      <w:tr w:rsidR="0068619B" w:rsidRPr="0068619B" w:rsidTr="0068619B">
        <w:trPr>
          <w:gridBefore w:val="2"/>
          <w:wBefore w:w="220" w:type="pct"/>
          <w:trHeight w:val="30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2.4.2.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Банковские услуги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</w:tr>
      <w:tr w:rsidR="0068619B" w:rsidRPr="0068619B" w:rsidTr="0068619B">
        <w:trPr>
          <w:gridBefore w:val="2"/>
          <w:wBefore w:w="220" w:type="pct"/>
          <w:trHeight w:val="78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2.5.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Административные расходы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74,9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82,7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82,7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расчету административные расходы составляют         33,38 % от ФОТ основных производственных рабочих</w:t>
            </w:r>
          </w:p>
        </w:tc>
      </w:tr>
      <w:tr w:rsidR="0068619B" w:rsidRPr="0068619B" w:rsidTr="0068619B">
        <w:trPr>
          <w:gridBefore w:val="2"/>
          <w:wBefore w:w="220" w:type="pct"/>
          <w:trHeight w:val="63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2.5.1.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Фонд оплаты труда административного персонала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46,01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61,55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61,55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Удельный вес заработной платы в административных расходах составляет  74,41%</w:t>
            </w:r>
          </w:p>
        </w:tc>
      </w:tr>
      <w:tr w:rsidR="0068619B" w:rsidRPr="0068619B" w:rsidTr="0068619B">
        <w:trPr>
          <w:gridBefore w:val="2"/>
          <w:wBefore w:w="220" w:type="pct"/>
          <w:trHeight w:val="69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среднемесячная оплата труда административного персонала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руб./мес.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42 624,4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59 849,0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59 849,0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Согласно штатному расписанию на 2023  год</w:t>
            </w:r>
          </w:p>
        </w:tc>
      </w:tr>
      <w:tr w:rsidR="0068619B" w:rsidRPr="0068619B" w:rsidTr="0068619B">
        <w:trPr>
          <w:gridBefore w:val="2"/>
          <w:wBefore w:w="220" w:type="pct"/>
          <w:trHeight w:val="123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ед.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0,0899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0,0857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0,0857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расчету, исходя из ФОТ административного персонала             тыс. руб. и среднемесячной оплаты труда административного персонала          руб.</w:t>
            </w:r>
          </w:p>
        </w:tc>
      </w:tr>
      <w:tr w:rsidR="0068619B" w:rsidRPr="0068619B" w:rsidTr="0068619B">
        <w:trPr>
          <w:gridBefore w:val="2"/>
          <w:wBefore w:w="220" w:type="pct"/>
          <w:trHeight w:val="297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lastRenderedPageBreak/>
              <w:t>2.5.2.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Страховые взносы от оплаты труда административного персонала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13,9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14,1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14,1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На основании сведений о начисленных страховых взносах на ОСС от НС на производстве (подтверждения тарифа ФСС) составляет 0,2 %. Страховые взносы на обязательное пенсионное страхование 22,78 % от ФОТ (учтено среднее значение по начисленным взносам по каждому сотруднику). С 2023 года исчисление взносов изменилось. Предприятие отнесено к субъектам малого и среднего предпринимательства по данным Единого реестра субъектов малого и среднего предпринимательства ФНС России.</w:t>
            </w:r>
          </w:p>
        </w:tc>
      </w:tr>
      <w:tr w:rsidR="0068619B" w:rsidRPr="0068619B" w:rsidTr="0068619B">
        <w:trPr>
          <w:gridBefore w:val="2"/>
          <w:wBefore w:w="220" w:type="pct"/>
          <w:trHeight w:val="147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2.5.3.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Прочие административные расходы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7,02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7,02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Включают в себя канцелярские расходы, расходы на программное обеспечение, затраты на информационно-технологическое сопровождение, расходы на обслуживание и право использования ЭЦП, затраты на услуги связи</w:t>
            </w:r>
          </w:p>
        </w:tc>
      </w:tr>
      <w:tr w:rsidR="0068619B" w:rsidRPr="0068619B" w:rsidTr="0068619B">
        <w:trPr>
          <w:gridBefore w:val="2"/>
          <w:wBefore w:w="220" w:type="pct"/>
          <w:trHeight w:val="147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2.6.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расчету цеховые расходы по        ООО   "ПКХ" составляют  55,59 % от ФОТ основных производственных рабочих</w:t>
            </w:r>
          </w:p>
        </w:tc>
      </w:tr>
      <w:tr w:rsidR="0068619B" w:rsidRPr="0068619B" w:rsidTr="0068619B">
        <w:trPr>
          <w:gridBefore w:val="2"/>
          <w:wBefore w:w="220" w:type="pct"/>
          <w:trHeight w:val="57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2.7.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17,4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6,8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6,8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Расходы приняты в соответствии со ст. 346.14 НК РФ в размере 1% от доходов.</w:t>
            </w:r>
          </w:p>
        </w:tc>
      </w:tr>
      <w:tr w:rsidR="0068619B" w:rsidRPr="0068619B" w:rsidTr="0068619B">
        <w:trPr>
          <w:gridBefore w:val="2"/>
          <w:wBefore w:w="220" w:type="pct"/>
          <w:trHeight w:val="66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Стоимость доставки воды автотранспортом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руб./куб.м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619,46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703,82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703,82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По расчету, исходя из объема подвозимой воды и расходов на данную услугу</w:t>
            </w:r>
          </w:p>
        </w:tc>
      </w:tr>
      <w:tr w:rsidR="0068619B" w:rsidRPr="0068619B" w:rsidTr="0068619B">
        <w:trPr>
          <w:gridBefore w:val="2"/>
          <w:wBefore w:w="220" w:type="pct"/>
          <w:trHeight w:val="102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4.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Стоимость воды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266,00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303,90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303,90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Согласно расчета тарифа на питьевое водоснабжение </w:t>
            </w:r>
          </w:p>
        </w:tc>
      </w:tr>
      <w:tr w:rsidR="0068619B" w:rsidRPr="0068619B" w:rsidTr="0068619B">
        <w:trPr>
          <w:gridBefore w:val="2"/>
          <w:wBefore w:w="220" w:type="pct"/>
          <w:trHeight w:val="10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5.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Тариф (без учета НДС)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тыс. руб./куб.м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885,43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1 008,00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1 008,00 </w:t>
            </w:r>
          </w:p>
        </w:tc>
        <w:tc>
          <w:tcPr>
            <w:tcW w:w="122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Тариф на подвоз воды рассчитан, исходя из стоимости доставки воды автотранспортом и стоимости питьевой воды</w:t>
            </w:r>
          </w:p>
        </w:tc>
      </w:tr>
      <w:tr w:rsidR="0068619B" w:rsidRPr="0068619B" w:rsidTr="0068619B">
        <w:trPr>
          <w:gridBefore w:val="2"/>
          <w:wBefore w:w="220" w:type="pct"/>
          <w:trHeight w:val="30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6.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Рост среднеотпускного тарифа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%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0,00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1,14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19B" w:rsidRPr="0068619B" w:rsidRDefault="0068619B">
            <w:pPr>
              <w:jc w:val="center"/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1,14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19B" w:rsidRPr="0068619B" w:rsidRDefault="0068619B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 </w:t>
            </w:r>
          </w:p>
        </w:tc>
      </w:tr>
      <w:tr w:rsidR="0068619B" w:rsidRPr="0068619B" w:rsidTr="0068619B">
        <w:trPr>
          <w:gridAfter w:val="2"/>
          <w:wAfter w:w="1113" w:type="pct"/>
          <w:trHeight w:val="300"/>
        </w:trPr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1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</w:tr>
      <w:tr w:rsidR="0068619B" w:rsidRPr="0068619B" w:rsidTr="0068619B">
        <w:trPr>
          <w:gridAfter w:val="2"/>
          <w:wAfter w:w="1113" w:type="pct"/>
          <w:trHeight w:val="375"/>
        </w:trPr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 xml:space="preserve">Ответственный за подготовку экспертного заключения 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8619B" w:rsidRDefault="00173B45" w:rsidP="00173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19B" w:rsidRDefault="0068619B" w:rsidP="00173B45">
            <w:pPr>
              <w:rPr>
                <w:sz w:val="18"/>
                <w:szCs w:val="18"/>
              </w:rPr>
            </w:pPr>
          </w:p>
          <w:p w:rsidR="00173B45" w:rsidRPr="0068619B" w:rsidRDefault="00173B45" w:rsidP="00173B45">
            <w:pPr>
              <w:rPr>
                <w:sz w:val="18"/>
                <w:szCs w:val="18"/>
              </w:rPr>
            </w:pPr>
            <w:r w:rsidRPr="0068619B">
              <w:rPr>
                <w:sz w:val="18"/>
                <w:szCs w:val="18"/>
              </w:rPr>
              <w:t>Огнева А.В.</w:t>
            </w:r>
          </w:p>
        </w:tc>
      </w:tr>
    </w:tbl>
    <w:p w:rsidR="004D7297" w:rsidRDefault="004D7297" w:rsidP="0068619B">
      <w:pPr>
        <w:keepNext/>
        <w:outlineLvl w:val="0"/>
      </w:pPr>
    </w:p>
    <w:sectPr w:rsidR="004D7297" w:rsidSect="0068619B">
      <w:pgSz w:w="16838" w:h="11906" w:orient="landscape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F6" w:rsidRDefault="00D208F6" w:rsidP="008B5B0E">
      <w:r>
        <w:separator/>
      </w:r>
    </w:p>
  </w:endnote>
  <w:endnote w:type="continuationSeparator" w:id="0">
    <w:p w:rsidR="00D208F6" w:rsidRDefault="00D208F6" w:rsidP="008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F6" w:rsidRDefault="00D208F6" w:rsidP="008B5B0E">
      <w:r>
        <w:separator/>
      </w:r>
    </w:p>
  </w:footnote>
  <w:footnote w:type="continuationSeparator" w:id="0">
    <w:p w:rsidR="00D208F6" w:rsidRDefault="00D208F6" w:rsidP="008B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AB4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" w15:restartNumberingAfterBreak="0">
    <w:nsid w:val="0A0C2225"/>
    <w:multiLevelType w:val="multilevel"/>
    <w:tmpl w:val="9BE659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2" w15:restartNumberingAfterBreak="0">
    <w:nsid w:val="10204F32"/>
    <w:multiLevelType w:val="hybridMultilevel"/>
    <w:tmpl w:val="5596F414"/>
    <w:lvl w:ilvl="0" w:tplc="3572E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1CC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20A84"/>
    <w:multiLevelType w:val="hybridMultilevel"/>
    <w:tmpl w:val="A84C0704"/>
    <w:lvl w:ilvl="0" w:tplc="95E85E6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6328A3"/>
    <w:multiLevelType w:val="hybridMultilevel"/>
    <w:tmpl w:val="FB106158"/>
    <w:lvl w:ilvl="0" w:tplc="7C10F094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B0D"/>
    <w:multiLevelType w:val="hybridMultilevel"/>
    <w:tmpl w:val="D45690EC"/>
    <w:lvl w:ilvl="0" w:tplc="771CDA96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D4"/>
    <w:multiLevelType w:val="hybridMultilevel"/>
    <w:tmpl w:val="57745AC6"/>
    <w:lvl w:ilvl="0" w:tplc="93A81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E487B"/>
    <w:multiLevelType w:val="hybridMultilevel"/>
    <w:tmpl w:val="9154BD26"/>
    <w:lvl w:ilvl="0" w:tplc="6A362228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18AF"/>
    <w:multiLevelType w:val="hybridMultilevel"/>
    <w:tmpl w:val="0784C544"/>
    <w:lvl w:ilvl="0" w:tplc="815ADC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B230B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2A4A66"/>
    <w:multiLevelType w:val="multilevel"/>
    <w:tmpl w:val="C520FE8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261D5CAC"/>
    <w:multiLevelType w:val="hybridMultilevel"/>
    <w:tmpl w:val="52EA6182"/>
    <w:lvl w:ilvl="0" w:tplc="94006370">
      <w:start w:val="7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B66FC"/>
    <w:multiLevelType w:val="hybridMultilevel"/>
    <w:tmpl w:val="4FD8A4BE"/>
    <w:lvl w:ilvl="0" w:tplc="E9AE69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97279F"/>
    <w:multiLevelType w:val="multilevel"/>
    <w:tmpl w:val="0C764FE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6" w15:restartNumberingAfterBreak="0">
    <w:nsid w:val="3E144FC5"/>
    <w:multiLevelType w:val="multilevel"/>
    <w:tmpl w:val="1558327C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7" w15:restartNumberingAfterBreak="0">
    <w:nsid w:val="40D872C6"/>
    <w:multiLevelType w:val="multilevel"/>
    <w:tmpl w:val="3A9277FA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8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88B4935"/>
    <w:multiLevelType w:val="hybridMultilevel"/>
    <w:tmpl w:val="93D24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326EF1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CBC0EA4"/>
    <w:multiLevelType w:val="hybridMultilevel"/>
    <w:tmpl w:val="EAF66208"/>
    <w:lvl w:ilvl="0" w:tplc="1332C3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0C5580E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3" w15:restartNumberingAfterBreak="0">
    <w:nsid w:val="52B11FF5"/>
    <w:multiLevelType w:val="hybridMultilevel"/>
    <w:tmpl w:val="ADEA5D76"/>
    <w:lvl w:ilvl="0" w:tplc="528AE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5A03298"/>
    <w:multiLevelType w:val="hybridMultilevel"/>
    <w:tmpl w:val="DC4CD02C"/>
    <w:lvl w:ilvl="0" w:tplc="19A6770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D456A05"/>
    <w:multiLevelType w:val="hybridMultilevel"/>
    <w:tmpl w:val="45C64E14"/>
    <w:lvl w:ilvl="0" w:tplc="B4C0DE5A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2AA8"/>
    <w:multiLevelType w:val="multilevel"/>
    <w:tmpl w:val="45C64E14"/>
    <w:lvl w:ilvl="0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A4E16"/>
    <w:multiLevelType w:val="hybridMultilevel"/>
    <w:tmpl w:val="943C4920"/>
    <w:lvl w:ilvl="0" w:tplc="A39AE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EA1ABA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6"/>
  </w:num>
  <w:num w:numId="5">
    <w:abstractNumId w:val="25"/>
  </w:num>
  <w:num w:numId="6">
    <w:abstractNumId w:val="26"/>
  </w:num>
  <w:num w:numId="7">
    <w:abstractNumId w:val="8"/>
  </w:num>
  <w:num w:numId="8">
    <w:abstractNumId w:val="19"/>
  </w:num>
  <w:num w:numId="9">
    <w:abstractNumId w:val="21"/>
  </w:num>
  <w:num w:numId="10">
    <w:abstractNumId w:val="4"/>
  </w:num>
  <w:num w:numId="11">
    <w:abstractNumId w:val="14"/>
  </w:num>
  <w:num w:numId="12">
    <w:abstractNumId w:val="23"/>
  </w:num>
  <w:num w:numId="13">
    <w:abstractNumId w:val="27"/>
  </w:num>
  <w:num w:numId="14">
    <w:abstractNumId w:val="3"/>
  </w:num>
  <w:num w:numId="15">
    <w:abstractNumId w:val="28"/>
  </w:num>
  <w:num w:numId="16">
    <w:abstractNumId w:val="12"/>
  </w:num>
  <w:num w:numId="17">
    <w:abstractNumId w:val="24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0"/>
  </w:num>
  <w:num w:numId="25">
    <w:abstractNumId w:val="2"/>
  </w:num>
  <w:num w:numId="26">
    <w:abstractNumId w:val="15"/>
  </w:num>
  <w:num w:numId="27">
    <w:abstractNumId w:val="22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3"/>
    <w:rsid w:val="00005AAC"/>
    <w:rsid w:val="00010CFA"/>
    <w:rsid w:val="00030E94"/>
    <w:rsid w:val="000326DC"/>
    <w:rsid w:val="000871EA"/>
    <w:rsid w:val="00090D5A"/>
    <w:rsid w:val="000D28D4"/>
    <w:rsid w:val="000D669F"/>
    <w:rsid w:val="000D69D4"/>
    <w:rsid w:val="000E024D"/>
    <w:rsid w:val="000E692C"/>
    <w:rsid w:val="001055BF"/>
    <w:rsid w:val="00110909"/>
    <w:rsid w:val="00110ABF"/>
    <w:rsid w:val="00126DBB"/>
    <w:rsid w:val="00137D79"/>
    <w:rsid w:val="00173B45"/>
    <w:rsid w:val="001B162A"/>
    <w:rsid w:val="001C5B0E"/>
    <w:rsid w:val="0021254A"/>
    <w:rsid w:val="00213CB2"/>
    <w:rsid w:val="0022418D"/>
    <w:rsid w:val="002753F5"/>
    <w:rsid w:val="00276E36"/>
    <w:rsid w:val="00277D03"/>
    <w:rsid w:val="002B0392"/>
    <w:rsid w:val="002B4F49"/>
    <w:rsid w:val="002C541F"/>
    <w:rsid w:val="002E4F30"/>
    <w:rsid w:val="002F299D"/>
    <w:rsid w:val="002F61F8"/>
    <w:rsid w:val="003033B1"/>
    <w:rsid w:val="003045D4"/>
    <w:rsid w:val="00322EE7"/>
    <w:rsid w:val="00374B71"/>
    <w:rsid w:val="00381CE3"/>
    <w:rsid w:val="003A0C40"/>
    <w:rsid w:val="003D5FE4"/>
    <w:rsid w:val="003F5B5C"/>
    <w:rsid w:val="0042634D"/>
    <w:rsid w:val="00456B82"/>
    <w:rsid w:val="004721AE"/>
    <w:rsid w:val="004C0EFC"/>
    <w:rsid w:val="004D7297"/>
    <w:rsid w:val="00500542"/>
    <w:rsid w:val="00550662"/>
    <w:rsid w:val="00557960"/>
    <w:rsid w:val="00566B76"/>
    <w:rsid w:val="00581C42"/>
    <w:rsid w:val="0058381A"/>
    <w:rsid w:val="005F7C42"/>
    <w:rsid w:val="006277A1"/>
    <w:rsid w:val="0066055B"/>
    <w:rsid w:val="00663FA6"/>
    <w:rsid w:val="0068619B"/>
    <w:rsid w:val="006874C7"/>
    <w:rsid w:val="006B0866"/>
    <w:rsid w:val="006C01DE"/>
    <w:rsid w:val="007006E8"/>
    <w:rsid w:val="00702D05"/>
    <w:rsid w:val="00741923"/>
    <w:rsid w:val="00757BDA"/>
    <w:rsid w:val="007930E9"/>
    <w:rsid w:val="007C41CE"/>
    <w:rsid w:val="007C5C3F"/>
    <w:rsid w:val="007D1C92"/>
    <w:rsid w:val="007D46B3"/>
    <w:rsid w:val="007D5407"/>
    <w:rsid w:val="0083565A"/>
    <w:rsid w:val="0084390D"/>
    <w:rsid w:val="00844453"/>
    <w:rsid w:val="0085017F"/>
    <w:rsid w:val="00884F7F"/>
    <w:rsid w:val="008A7898"/>
    <w:rsid w:val="008B5B0E"/>
    <w:rsid w:val="008D0323"/>
    <w:rsid w:val="008D1F8F"/>
    <w:rsid w:val="008E29C4"/>
    <w:rsid w:val="008E61E9"/>
    <w:rsid w:val="008F4D56"/>
    <w:rsid w:val="00923EB0"/>
    <w:rsid w:val="00952D8F"/>
    <w:rsid w:val="00986B68"/>
    <w:rsid w:val="009B645C"/>
    <w:rsid w:val="009C3083"/>
    <w:rsid w:val="009E4B50"/>
    <w:rsid w:val="009E4F49"/>
    <w:rsid w:val="00A42D46"/>
    <w:rsid w:val="00AA192B"/>
    <w:rsid w:val="00B26EBA"/>
    <w:rsid w:val="00B45690"/>
    <w:rsid w:val="00B47B02"/>
    <w:rsid w:val="00B62B5B"/>
    <w:rsid w:val="00B73FF7"/>
    <w:rsid w:val="00B83BA2"/>
    <w:rsid w:val="00B921D6"/>
    <w:rsid w:val="00BB0464"/>
    <w:rsid w:val="00BB4E7E"/>
    <w:rsid w:val="00BC752E"/>
    <w:rsid w:val="00BF7918"/>
    <w:rsid w:val="00C13603"/>
    <w:rsid w:val="00C244F6"/>
    <w:rsid w:val="00C36316"/>
    <w:rsid w:val="00C370ED"/>
    <w:rsid w:val="00C6395C"/>
    <w:rsid w:val="00C65399"/>
    <w:rsid w:val="00C752A8"/>
    <w:rsid w:val="00CC1A80"/>
    <w:rsid w:val="00CE206F"/>
    <w:rsid w:val="00D05419"/>
    <w:rsid w:val="00D208F6"/>
    <w:rsid w:val="00D330DF"/>
    <w:rsid w:val="00DA1D83"/>
    <w:rsid w:val="00DE0514"/>
    <w:rsid w:val="00E156C6"/>
    <w:rsid w:val="00E369B8"/>
    <w:rsid w:val="00E43E73"/>
    <w:rsid w:val="00E65231"/>
    <w:rsid w:val="00E964BC"/>
    <w:rsid w:val="00EC3431"/>
    <w:rsid w:val="00ED0CA4"/>
    <w:rsid w:val="00F61DC3"/>
    <w:rsid w:val="00F73736"/>
    <w:rsid w:val="00F854A3"/>
    <w:rsid w:val="00FB019B"/>
    <w:rsid w:val="00FD7006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C93D5-CB4B-412A-ABCA-1F70986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6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D66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D669F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rsid w:val="000D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69F"/>
  </w:style>
  <w:style w:type="paragraph" w:customStyle="1" w:styleId="ConsNormal">
    <w:name w:val="ConsNormal"/>
    <w:rsid w:val="000D66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 Indent"/>
    <w:basedOn w:val="a"/>
    <w:link w:val="ab"/>
    <w:rsid w:val="000D669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D669F"/>
    <w:rPr>
      <w:vertAlign w:val="superscript"/>
    </w:rPr>
  </w:style>
  <w:style w:type="paragraph" w:styleId="ad">
    <w:name w:val="footnote text"/>
    <w:basedOn w:val="a"/>
    <w:link w:val="ae"/>
    <w:semiHidden/>
    <w:rsid w:val="000D669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0D669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D66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D6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D66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D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rsid w:val="000D669F"/>
    <w:rPr>
      <w:color w:val="0000FF"/>
      <w:u w:val="single"/>
    </w:rPr>
  </w:style>
  <w:style w:type="paragraph" w:customStyle="1" w:styleId="11">
    <w:name w:val="1"/>
    <w:basedOn w:val="a"/>
    <w:rsid w:val="000D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0D669F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D669F"/>
  </w:style>
  <w:style w:type="paragraph" w:customStyle="1" w:styleId="xl64">
    <w:name w:val="xl64"/>
    <w:basedOn w:val="a"/>
    <w:rsid w:val="000D669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0D669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0D669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D669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D669F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D669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0D669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0D6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0D669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0D669F"/>
    <w:pP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0D669F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D669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0D669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a"/>
    <w:rsid w:val="00F61DC3"/>
    <w:pP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8AB9-B855-482C-939B-3B5E0CAE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User</cp:lastModifiedBy>
  <cp:revision>84</cp:revision>
  <cp:lastPrinted>2019-12-20T09:53:00Z</cp:lastPrinted>
  <dcterms:created xsi:type="dcterms:W3CDTF">2018-11-20T02:44:00Z</dcterms:created>
  <dcterms:modified xsi:type="dcterms:W3CDTF">2023-12-27T04:56:00Z</dcterms:modified>
</cp:coreProperties>
</file>